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468" w:rsidRPr="00FF2F54" w:rsidRDefault="000E5468" w:rsidP="000E5468"/>
    <w:p w:rsidR="000E5468" w:rsidRPr="00FF2F54" w:rsidRDefault="000E5468" w:rsidP="000E5468">
      <w:r w:rsidRPr="00FF2F54">
        <w:rPr>
          <w:rFonts w:ascii="Book Antiqua" w:hAnsi="Book Antiqua" w:cs="Book Antiqua"/>
          <w:b/>
          <w:bCs/>
          <w:noProof/>
          <w:sz w:val="32"/>
          <w:szCs w:val="32"/>
          <w:lang w:val="en-US"/>
        </w:rPr>
        <w:drawing>
          <wp:anchor distT="0" distB="0" distL="114300" distR="114300" simplePos="0" relativeHeight="251660288" behindDoc="1" locked="0" layoutInCell="1" allowOverlap="1" wp14:anchorId="2DF4158F" wp14:editId="07EBD7A2">
            <wp:simplePos x="0" y="0"/>
            <wp:positionH relativeFrom="column">
              <wp:posOffset>-172085</wp:posOffset>
            </wp:positionH>
            <wp:positionV relativeFrom="paragraph">
              <wp:posOffset>-3810</wp:posOffset>
            </wp:positionV>
            <wp:extent cx="838200" cy="9283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p>
    <w:p w:rsidR="000E5468" w:rsidRPr="00FF2F54" w:rsidRDefault="000E5468" w:rsidP="000E5468"/>
    <w:tbl>
      <w:tblPr>
        <w:tblW w:w="10188" w:type="dxa"/>
        <w:tblInd w:w="-432" w:type="dxa"/>
        <w:tblLook w:val="01E0" w:firstRow="1" w:lastRow="1" w:firstColumn="1" w:lastColumn="1" w:noHBand="0" w:noVBand="0"/>
      </w:tblPr>
      <w:tblGrid>
        <w:gridCol w:w="10188"/>
      </w:tblGrid>
      <w:tr w:rsidR="000E5468" w:rsidRPr="00FF2F54" w:rsidTr="000E5468">
        <w:trPr>
          <w:trHeight w:val="108"/>
        </w:trPr>
        <w:tc>
          <w:tcPr>
            <w:tcW w:w="10188" w:type="dxa"/>
            <w:vAlign w:val="center"/>
          </w:tcPr>
          <w:p w:rsidR="000E5468" w:rsidRPr="00FF2F54" w:rsidRDefault="000E5468" w:rsidP="000E5468">
            <w:pPr>
              <w:rPr>
                <w:rFonts w:ascii="Calibri" w:eastAsia="MS Mincho" w:hAnsi="Calibri"/>
                <w:sz w:val="18"/>
                <w:szCs w:val="18"/>
              </w:rPr>
            </w:pPr>
            <w:r w:rsidRPr="00FF2F54">
              <w:rPr>
                <w:noProof/>
                <w:lang w:val="en-US"/>
              </w:rPr>
              <w:drawing>
                <wp:anchor distT="0" distB="0" distL="114300" distR="114300" simplePos="0" relativeHeight="251659264" behindDoc="0" locked="0" layoutInCell="1" allowOverlap="1" wp14:anchorId="2EE0D91D" wp14:editId="02F5FA1E">
                  <wp:simplePos x="0" y="0"/>
                  <wp:positionH relativeFrom="column">
                    <wp:posOffset>5253355</wp:posOffset>
                  </wp:positionH>
                  <wp:positionV relativeFrom="paragraph">
                    <wp:posOffset>-347980</wp:posOffset>
                  </wp:positionV>
                  <wp:extent cx="1188085"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08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E5468" w:rsidRPr="00FF2F54" w:rsidRDefault="000E5468" w:rsidP="000E5468">
      <w:pPr>
        <w:jc w:val="center"/>
        <w:rPr>
          <w:rFonts w:ascii="Book Antiqua" w:eastAsia="Batang" w:hAnsi="Book Antiqua"/>
          <w:b/>
          <w:bCs/>
          <w:sz w:val="32"/>
          <w:szCs w:val="32"/>
        </w:rPr>
      </w:pPr>
      <w:r w:rsidRPr="00FF2F54">
        <w:rPr>
          <w:rFonts w:ascii="Book Antiqua" w:hAnsi="Book Antiqua" w:cs="Book Antiqua"/>
          <w:b/>
          <w:bCs/>
          <w:sz w:val="32"/>
          <w:szCs w:val="32"/>
        </w:rPr>
        <w:t>Republika e Kosovës</w:t>
      </w:r>
    </w:p>
    <w:p w:rsidR="000E5468" w:rsidRPr="00FF2F54" w:rsidRDefault="000E5468" w:rsidP="000E5468">
      <w:pPr>
        <w:jc w:val="center"/>
        <w:rPr>
          <w:rFonts w:ascii="Book Antiqua" w:hAnsi="Book Antiqua" w:cs="Book Antiqua"/>
          <w:b/>
          <w:bCs/>
          <w:i/>
          <w:sz w:val="26"/>
          <w:szCs w:val="26"/>
        </w:rPr>
      </w:pPr>
      <w:r w:rsidRPr="00FF2F54">
        <w:rPr>
          <w:rFonts w:eastAsia="Batang"/>
          <w:b/>
          <w:bCs/>
          <w:i/>
          <w:sz w:val="26"/>
          <w:szCs w:val="26"/>
        </w:rPr>
        <w:t>Republika Kosova-</w:t>
      </w:r>
      <w:r w:rsidRPr="00FF2F54">
        <w:rPr>
          <w:b/>
          <w:bCs/>
          <w:i/>
          <w:sz w:val="26"/>
          <w:szCs w:val="26"/>
        </w:rPr>
        <w:t>Republic of Kosovo</w:t>
      </w:r>
    </w:p>
    <w:p w:rsidR="000E5468" w:rsidRPr="00FF2F54" w:rsidRDefault="000E5468" w:rsidP="000E5468">
      <w:pPr>
        <w:pStyle w:val="Title"/>
        <w:rPr>
          <w:rFonts w:ascii="Book Antiqua" w:hAnsi="Book Antiqua" w:cs="Book Antiqua"/>
          <w:i/>
          <w:iCs/>
        </w:rPr>
      </w:pPr>
      <w:r w:rsidRPr="00FF2F54">
        <w:rPr>
          <w:rFonts w:ascii="Book Antiqua" w:hAnsi="Book Antiqua" w:cs="Book Antiqua"/>
          <w:i/>
          <w:iCs/>
        </w:rPr>
        <w:t xml:space="preserve">Qeveria - Vlada - Government </w:t>
      </w:r>
    </w:p>
    <w:p w:rsidR="000E5468" w:rsidRPr="00FF2F54" w:rsidRDefault="000E5468" w:rsidP="000E5468">
      <w:pPr>
        <w:pStyle w:val="Title"/>
        <w:rPr>
          <w:rFonts w:ascii="Book Antiqua" w:hAnsi="Book Antiqua" w:cs="Book Antiqua"/>
          <w:i/>
          <w:iCs/>
        </w:rPr>
      </w:pPr>
      <w:r w:rsidRPr="00FF2F54">
        <w:rPr>
          <w:rFonts w:ascii="Book Antiqua" w:hAnsi="Book Antiqua" w:cs="Book Antiqua"/>
          <w:i/>
          <w:iCs/>
        </w:rPr>
        <w:t xml:space="preserve">Ministria e Drejtësisë-Ministarstvo Pravde-Ministry of Justice                 </w:t>
      </w:r>
    </w:p>
    <w:p w:rsidR="000E5468" w:rsidRPr="00FF2F54" w:rsidRDefault="000E5468" w:rsidP="000E5468">
      <w:pPr>
        <w:pStyle w:val="Title"/>
        <w:rPr>
          <w:rFonts w:ascii="Book Antiqua" w:hAnsi="Book Antiqua" w:cs="Book Antiqua"/>
          <w:i/>
          <w:iCs/>
        </w:rPr>
      </w:pPr>
      <w:r w:rsidRPr="00FF2F54">
        <w:rPr>
          <w:rFonts w:ascii="Book Antiqua" w:hAnsi="Book Antiqua" w:cs="Book Antiqua"/>
          <w:b w:val="0"/>
          <w:bCs w:val="0"/>
          <w:sz w:val="22"/>
          <w:szCs w:val="22"/>
        </w:rPr>
        <w:t>Shërbimi Korrektues i Kosovës/Korrektivna Sluzba Kosova/Kosovo Correctional Service</w:t>
      </w:r>
    </w:p>
    <w:p w:rsidR="000E5468" w:rsidRPr="00FF2F54" w:rsidRDefault="000E5468" w:rsidP="000E5468">
      <w:pPr>
        <w:jc w:val="center"/>
        <w:rPr>
          <w:rFonts w:ascii="Calibri" w:hAnsi="Calibri"/>
          <w:sz w:val="18"/>
          <w:szCs w:val="18"/>
        </w:rPr>
      </w:pPr>
      <w:r w:rsidRPr="00FF2F54">
        <w:rPr>
          <w:rFonts w:ascii="Book Antiqua" w:hAnsi="Book Antiqua" w:cs="Book Antiqua"/>
          <w:i/>
          <w:iCs/>
        </w:rPr>
        <w:t xml:space="preserve">Drejtoria e Përgjithshme </w:t>
      </w:r>
    </w:p>
    <w:p w:rsidR="000E5468" w:rsidRPr="00FF2F54" w:rsidRDefault="000E5468" w:rsidP="000E5468">
      <w:pPr>
        <w:spacing w:after="15" w:line="265" w:lineRule="auto"/>
        <w:ind w:left="397" w:hanging="10"/>
        <w:jc w:val="center"/>
        <w:rPr>
          <w:sz w:val="38"/>
        </w:rPr>
      </w:pPr>
    </w:p>
    <w:p w:rsidR="008F551A" w:rsidRPr="00FF2F54" w:rsidRDefault="0042359D" w:rsidP="008F551A">
      <w:pPr>
        <w:pStyle w:val="SLparagraph"/>
        <w:numPr>
          <w:ilvl w:val="0"/>
          <w:numId w:val="0"/>
        </w:numPr>
        <w:spacing w:after="80"/>
        <w:jc w:val="center"/>
        <w:rPr>
          <w:b/>
          <w:bCs/>
        </w:rPr>
      </w:pPr>
      <w:r>
        <w:rPr>
          <w:b/>
          <w:bCs/>
        </w:rPr>
        <w:t>TENDER DOSSIER</w:t>
      </w:r>
    </w:p>
    <w:p w:rsidR="008F551A" w:rsidRPr="00FF2F54" w:rsidRDefault="008F551A" w:rsidP="008F551A">
      <w:pPr>
        <w:pStyle w:val="SLparagraph"/>
        <w:numPr>
          <w:ilvl w:val="0"/>
          <w:numId w:val="0"/>
        </w:numPr>
        <w:spacing w:after="80"/>
        <w:jc w:val="center"/>
        <w:rPr>
          <w:b/>
          <w:bCs/>
        </w:rPr>
      </w:pPr>
    </w:p>
    <w:p w:rsidR="00C22DBF" w:rsidRDefault="00C22DBF" w:rsidP="00C22DBF">
      <w:pPr>
        <w:spacing w:before="100" w:beforeAutospacing="1" w:after="100" w:afterAutospacing="1"/>
        <w:jc w:val="center"/>
        <w:rPr>
          <w:b/>
          <w:bCs/>
          <w:lang w:val="en-US"/>
        </w:rPr>
      </w:pPr>
      <w:r w:rsidRPr="00757810">
        <w:rPr>
          <w:b/>
          <w:bCs/>
          <w:lang w:val="en-US"/>
        </w:rPr>
        <w:t>EXPRESSION OF INTEREST FOR TENDERING</w:t>
      </w:r>
    </w:p>
    <w:p w:rsidR="0042359D" w:rsidRDefault="0042359D" w:rsidP="00C22DBF">
      <w:pPr>
        <w:spacing w:before="100" w:beforeAutospacing="1" w:after="100" w:afterAutospacing="1"/>
        <w:jc w:val="center"/>
        <w:rPr>
          <w:b/>
          <w:bCs/>
          <w:lang w:val="en-US"/>
        </w:rPr>
      </w:pPr>
    </w:p>
    <w:p w:rsidR="0042359D" w:rsidRPr="001E5874" w:rsidRDefault="0042359D" w:rsidP="0042359D">
      <w:pPr>
        <w:ind w:left="540"/>
        <w:rPr>
          <w:rFonts w:ascii="Arial" w:hAnsi="Arial" w:cs="Arial"/>
          <w:sz w:val="20"/>
        </w:rPr>
      </w:pPr>
      <w:r w:rsidRPr="0042359D">
        <w:rPr>
          <w:rFonts w:ascii="Arial" w:hAnsi="Arial" w:cs="Arial"/>
          <w:sz w:val="20"/>
        </w:rPr>
        <w:t>Date when the Tender Dossier was prepared</w:t>
      </w:r>
      <w:r w:rsidRPr="001E5874">
        <w:rPr>
          <w:rFonts w:ascii="Arial" w:hAnsi="Arial" w:cs="Arial"/>
          <w:sz w:val="20"/>
        </w:rPr>
        <w:t xml:space="preserve">:  </w:t>
      </w:r>
      <w:r>
        <w:rPr>
          <w:rFonts w:ascii="Arial" w:hAnsi="Arial" w:cs="Arial"/>
          <w:sz w:val="20"/>
        </w:rPr>
        <w:t>29.4.2025</w:t>
      </w:r>
    </w:p>
    <w:p w:rsidR="0042359D" w:rsidRPr="001E5874" w:rsidRDefault="0042359D" w:rsidP="0042359D">
      <w:pPr>
        <w:ind w:left="540"/>
        <w:rPr>
          <w:rFonts w:ascii="Arial" w:hAnsi="Arial" w:cs="Arial"/>
          <w:sz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1385"/>
        <w:gridCol w:w="1386"/>
        <w:gridCol w:w="1385"/>
      </w:tblGrid>
      <w:tr w:rsidR="0042359D" w:rsidRPr="001E5874" w:rsidTr="00FE2DB8">
        <w:trPr>
          <w:trHeight w:val="483"/>
        </w:trPr>
        <w:tc>
          <w:tcPr>
            <w:tcW w:w="2133" w:type="dxa"/>
          </w:tcPr>
          <w:p w:rsidR="0042359D" w:rsidRPr="001E5874" w:rsidRDefault="0042359D" w:rsidP="0042359D">
            <w:pPr>
              <w:rPr>
                <w:rFonts w:ascii="Arial" w:hAnsi="Arial" w:cs="Arial"/>
                <w:b/>
                <w:bCs/>
                <w:sz w:val="18"/>
                <w:szCs w:val="18"/>
              </w:rPr>
            </w:pPr>
            <w:r>
              <w:rPr>
                <w:rFonts w:ascii="Arial" w:hAnsi="Arial" w:cs="Arial"/>
                <w:b/>
                <w:sz w:val="18"/>
                <w:szCs w:val="18"/>
              </w:rPr>
              <w:t>No</w:t>
            </w:r>
            <w:r w:rsidRPr="001E5874">
              <w:rPr>
                <w:rStyle w:val="FootnoteReference"/>
                <w:rFonts w:ascii="Arial" w:hAnsi="Arial" w:cs="Arial"/>
                <w:b/>
                <w:sz w:val="18"/>
                <w:szCs w:val="18"/>
              </w:rPr>
              <w:footnoteReference w:id="1"/>
            </w:r>
            <w:r>
              <w:rPr>
                <w:rFonts w:ascii="Arial" w:hAnsi="Arial" w:cs="Arial"/>
                <w:b/>
                <w:sz w:val="18"/>
                <w:szCs w:val="18"/>
              </w:rPr>
              <w:t xml:space="preserve"> of </w:t>
            </w:r>
            <w:r w:rsidRPr="001E5874">
              <w:rPr>
                <w:rFonts w:ascii="Arial" w:hAnsi="Arial" w:cs="Arial"/>
                <w:b/>
                <w:sz w:val="18"/>
                <w:szCs w:val="18"/>
              </w:rPr>
              <w:t>procedure</w:t>
            </w:r>
          </w:p>
        </w:tc>
        <w:tc>
          <w:tcPr>
            <w:tcW w:w="1385" w:type="dxa"/>
          </w:tcPr>
          <w:p w:rsidR="0042359D" w:rsidRPr="001E5874" w:rsidRDefault="0042359D" w:rsidP="00FE2DB8">
            <w:pPr>
              <w:jc w:val="center"/>
              <w:rPr>
                <w:rFonts w:ascii="Arial" w:hAnsi="Arial" w:cs="Arial"/>
                <w:bCs/>
                <w:sz w:val="20"/>
              </w:rPr>
            </w:pPr>
            <w:r w:rsidRPr="001E5874">
              <w:rPr>
                <w:rFonts w:ascii="Arial" w:hAnsi="Arial" w:cs="Arial"/>
                <w:bCs/>
                <w:sz w:val="20"/>
              </w:rPr>
              <w:t>33600</w:t>
            </w:r>
          </w:p>
        </w:tc>
        <w:tc>
          <w:tcPr>
            <w:tcW w:w="1386" w:type="dxa"/>
          </w:tcPr>
          <w:p w:rsidR="0042359D" w:rsidRPr="001E5874" w:rsidRDefault="0042359D" w:rsidP="00FE2DB8">
            <w:pPr>
              <w:rPr>
                <w:rFonts w:ascii="Arial" w:hAnsi="Arial" w:cs="Arial"/>
                <w:bCs/>
                <w:sz w:val="20"/>
              </w:rPr>
            </w:pPr>
            <w:r w:rsidRPr="001E5874">
              <w:rPr>
                <w:rFonts w:ascii="Arial" w:hAnsi="Arial" w:cs="Arial"/>
                <w:bCs/>
                <w:sz w:val="20"/>
              </w:rPr>
              <w:t xml:space="preserve">    25</w:t>
            </w:r>
          </w:p>
        </w:tc>
        <w:tc>
          <w:tcPr>
            <w:tcW w:w="1385" w:type="dxa"/>
          </w:tcPr>
          <w:p w:rsidR="0042359D" w:rsidRPr="001E5874" w:rsidRDefault="0042359D" w:rsidP="00FE2DB8">
            <w:pPr>
              <w:rPr>
                <w:rFonts w:ascii="Arial" w:hAnsi="Arial" w:cs="Arial"/>
                <w:bCs/>
                <w:sz w:val="20"/>
              </w:rPr>
            </w:pPr>
            <w:r w:rsidRPr="001E5874">
              <w:rPr>
                <w:rFonts w:ascii="Arial" w:hAnsi="Arial" w:cs="Arial"/>
                <w:bCs/>
                <w:sz w:val="20"/>
              </w:rPr>
              <w:t xml:space="preserve"> 001</w:t>
            </w:r>
          </w:p>
        </w:tc>
      </w:tr>
    </w:tbl>
    <w:p w:rsidR="0042359D" w:rsidRDefault="0042359D" w:rsidP="00C22DBF">
      <w:pPr>
        <w:spacing w:before="100" w:beforeAutospacing="1" w:after="100" w:afterAutospacing="1"/>
        <w:jc w:val="center"/>
        <w:rPr>
          <w:b/>
          <w:bCs/>
          <w:lang w:val="en-US"/>
        </w:rPr>
      </w:pPr>
    </w:p>
    <w:p w:rsidR="00C22DBF" w:rsidRPr="00757810" w:rsidRDefault="00C22DBF" w:rsidP="00C22DBF">
      <w:pPr>
        <w:spacing w:before="100" w:beforeAutospacing="1" w:after="100" w:afterAutospacing="1"/>
        <w:jc w:val="center"/>
        <w:rPr>
          <w:b/>
          <w:lang w:val="en-US"/>
        </w:rPr>
      </w:pPr>
    </w:p>
    <w:p w:rsidR="00C22DBF" w:rsidRPr="00757810" w:rsidRDefault="00C22DBF" w:rsidP="00C22DBF">
      <w:pPr>
        <w:spacing w:before="100" w:beforeAutospacing="1" w:after="100" w:afterAutospacing="1"/>
        <w:jc w:val="center"/>
        <w:rPr>
          <w:b/>
          <w:lang w:val="en-US"/>
        </w:rPr>
      </w:pPr>
      <w:r w:rsidRPr="00757810">
        <w:rPr>
          <w:b/>
          <w:bCs/>
          <w:lang w:val="en-US"/>
        </w:rPr>
        <w:t>SUPPLY AND SERVICE</w:t>
      </w:r>
      <w:r>
        <w:rPr>
          <w:b/>
          <w:bCs/>
          <w:lang w:val="en-US"/>
        </w:rPr>
        <w:t xml:space="preserve"> </w:t>
      </w:r>
      <w:r w:rsidRPr="00757810">
        <w:rPr>
          <w:b/>
          <w:lang w:val="en-US"/>
        </w:rPr>
        <w:t>FOR</w:t>
      </w:r>
      <w:r w:rsidRPr="00757810">
        <w:rPr>
          <w:b/>
          <w:lang w:val="en-US"/>
        </w:rPr>
        <w:br/>
      </w:r>
      <w:r w:rsidRPr="00757810">
        <w:rPr>
          <w:b/>
          <w:bCs/>
          <w:lang w:val="en-US"/>
        </w:rPr>
        <w:t>FOOD PRODUCTS AND OTHER ITEMS</w:t>
      </w:r>
      <w:r w:rsidRPr="00757810">
        <w:rPr>
          <w:b/>
          <w:lang w:val="en-US"/>
        </w:rPr>
        <w:br/>
        <w:t>FOR PRISONERS IN ALL CORRECTIONAL INSTITUTIONS</w:t>
      </w:r>
    </w:p>
    <w:p w:rsidR="00C22DBF" w:rsidRPr="00FF2F54" w:rsidRDefault="00C22DBF" w:rsidP="00C22DBF">
      <w:pPr>
        <w:pStyle w:val="SLparagraph"/>
        <w:numPr>
          <w:ilvl w:val="0"/>
          <w:numId w:val="0"/>
        </w:numPr>
        <w:spacing w:after="80"/>
        <w:jc w:val="center"/>
        <w:rPr>
          <w:b/>
          <w:bCs/>
        </w:rPr>
      </w:pPr>
    </w:p>
    <w:p w:rsidR="00C22DBF" w:rsidRPr="00FF2F54" w:rsidRDefault="00C22DBF" w:rsidP="00C22DBF">
      <w:pPr>
        <w:pStyle w:val="SLparagraph"/>
        <w:numPr>
          <w:ilvl w:val="0"/>
          <w:numId w:val="0"/>
        </w:numPr>
        <w:spacing w:after="80"/>
        <w:rPr>
          <w:b/>
          <w:bCs/>
        </w:rPr>
      </w:pPr>
    </w:p>
    <w:p w:rsidR="00C22DBF" w:rsidRPr="00FF2F54" w:rsidRDefault="00C22DBF" w:rsidP="00C22DBF">
      <w:pPr>
        <w:pStyle w:val="SLparagraph"/>
        <w:numPr>
          <w:ilvl w:val="0"/>
          <w:numId w:val="0"/>
        </w:numPr>
        <w:spacing w:after="80"/>
        <w:rPr>
          <w:b/>
          <w:bCs/>
        </w:rPr>
      </w:pPr>
    </w:p>
    <w:p w:rsidR="00C22DBF" w:rsidRPr="00FF2F54" w:rsidRDefault="00C22DBF" w:rsidP="00C22DBF">
      <w:pPr>
        <w:pStyle w:val="SLparagraph"/>
        <w:numPr>
          <w:ilvl w:val="0"/>
          <w:numId w:val="0"/>
        </w:numPr>
        <w:spacing w:after="80"/>
        <w:rPr>
          <w:b/>
          <w:bCs/>
        </w:rPr>
      </w:pPr>
    </w:p>
    <w:p w:rsidR="00C22DBF" w:rsidRPr="00FF2F54" w:rsidRDefault="00C22DBF" w:rsidP="00C22DBF">
      <w:pPr>
        <w:pStyle w:val="SLparagraph"/>
        <w:numPr>
          <w:ilvl w:val="0"/>
          <w:numId w:val="0"/>
        </w:numPr>
        <w:spacing w:after="80"/>
        <w:rPr>
          <w:b/>
          <w:bCs/>
        </w:rPr>
      </w:pPr>
    </w:p>
    <w:p w:rsidR="0042359D" w:rsidRPr="0042359D" w:rsidRDefault="0042359D" w:rsidP="0042359D">
      <w:pPr>
        <w:pStyle w:val="SLparagraph"/>
        <w:numPr>
          <w:ilvl w:val="0"/>
          <w:numId w:val="0"/>
        </w:numPr>
        <w:spacing w:after="80"/>
        <w:rPr>
          <w:b/>
          <w:bCs/>
        </w:rPr>
      </w:pPr>
      <w:r w:rsidRPr="0042359D">
        <w:rPr>
          <w:b/>
          <w:bCs/>
        </w:rPr>
        <w:t>This bidding document has been prepared in Albanian, Serbian and English languages</w:t>
      </w:r>
    </w:p>
    <w:p w:rsidR="0042359D" w:rsidRPr="0042359D" w:rsidRDefault="0042359D" w:rsidP="0042359D">
      <w:pPr>
        <w:pStyle w:val="SLparagraph"/>
        <w:numPr>
          <w:ilvl w:val="0"/>
          <w:numId w:val="0"/>
        </w:numPr>
        <w:spacing w:after="80"/>
        <w:rPr>
          <w:b/>
          <w:bCs/>
        </w:rPr>
      </w:pPr>
    </w:p>
    <w:p w:rsidR="00C22DBF" w:rsidRPr="00FF2F54" w:rsidRDefault="0042359D" w:rsidP="0042359D">
      <w:pPr>
        <w:pStyle w:val="SLparagraph"/>
        <w:numPr>
          <w:ilvl w:val="0"/>
          <w:numId w:val="0"/>
        </w:numPr>
        <w:spacing w:after="80"/>
        <w:rPr>
          <w:b/>
          <w:bCs/>
        </w:rPr>
      </w:pPr>
      <w:r w:rsidRPr="0042359D">
        <w:rPr>
          <w:b/>
          <w:bCs/>
        </w:rPr>
        <w:t xml:space="preserve">In case of any discrepancy between the language versions, the </w:t>
      </w:r>
      <w:r w:rsidRPr="0042359D">
        <w:rPr>
          <w:bCs/>
          <w:i/>
        </w:rPr>
        <w:t>Albanian</w:t>
      </w:r>
      <w:r w:rsidRPr="0042359D">
        <w:rPr>
          <w:b/>
          <w:bCs/>
        </w:rPr>
        <w:t xml:space="preserve"> language version shall prevail.</w:t>
      </w:r>
    </w:p>
    <w:p w:rsidR="00C22DBF" w:rsidRPr="00FF2F54" w:rsidRDefault="00C22DBF" w:rsidP="00C22DBF">
      <w:pPr>
        <w:pStyle w:val="SLparagraph"/>
        <w:numPr>
          <w:ilvl w:val="0"/>
          <w:numId w:val="0"/>
        </w:numPr>
        <w:spacing w:after="80"/>
        <w:rPr>
          <w:b/>
          <w:bCs/>
        </w:rPr>
      </w:pPr>
    </w:p>
    <w:p w:rsidR="00C22DBF" w:rsidRPr="00FF2F54" w:rsidRDefault="00C22DBF" w:rsidP="00C22DBF">
      <w:pPr>
        <w:pStyle w:val="SLparagraph"/>
        <w:numPr>
          <w:ilvl w:val="0"/>
          <w:numId w:val="0"/>
        </w:numPr>
        <w:spacing w:after="80"/>
        <w:rPr>
          <w:b/>
          <w:bCs/>
        </w:rPr>
      </w:pPr>
    </w:p>
    <w:p w:rsidR="00C22DBF" w:rsidRPr="00FF2F54" w:rsidRDefault="00C22DBF" w:rsidP="00C22DBF">
      <w:pPr>
        <w:pStyle w:val="SLparagraph"/>
        <w:numPr>
          <w:ilvl w:val="0"/>
          <w:numId w:val="0"/>
        </w:numPr>
        <w:spacing w:after="80"/>
        <w:rPr>
          <w:b/>
          <w:bCs/>
        </w:rPr>
      </w:pPr>
    </w:p>
    <w:p w:rsidR="00C22DBF" w:rsidRPr="00FF2F54" w:rsidRDefault="00C22DBF" w:rsidP="00C22DBF">
      <w:pPr>
        <w:pStyle w:val="SLparagraph"/>
        <w:numPr>
          <w:ilvl w:val="0"/>
          <w:numId w:val="0"/>
        </w:numPr>
        <w:spacing w:after="80"/>
        <w:jc w:val="center"/>
        <w:rPr>
          <w:b/>
          <w:bCs/>
        </w:rPr>
      </w:pPr>
      <w:r w:rsidRPr="00FF2F54">
        <w:rPr>
          <w:b/>
          <w:bCs/>
        </w:rPr>
        <w:t>2025</w:t>
      </w:r>
    </w:p>
    <w:p w:rsidR="00C22DBF" w:rsidRPr="00FF2F54" w:rsidRDefault="00C22DBF" w:rsidP="00C22DBF">
      <w:pPr>
        <w:pStyle w:val="SLparagraph"/>
        <w:numPr>
          <w:ilvl w:val="0"/>
          <w:numId w:val="0"/>
        </w:numPr>
        <w:spacing w:after="80"/>
        <w:rPr>
          <w:b/>
          <w:bCs/>
        </w:rPr>
      </w:pPr>
    </w:p>
    <w:p w:rsidR="00BA4347" w:rsidRPr="00BA4347" w:rsidRDefault="00BA4347" w:rsidP="00BA4347">
      <w:pPr>
        <w:pStyle w:val="SLparagraph"/>
        <w:numPr>
          <w:ilvl w:val="0"/>
          <w:numId w:val="0"/>
        </w:numPr>
        <w:spacing w:after="80"/>
        <w:ind w:left="360" w:hanging="360"/>
        <w:jc w:val="both"/>
        <w:rPr>
          <w:b/>
          <w:bCs/>
          <w:color w:val="000000" w:themeColor="text1"/>
        </w:rPr>
      </w:pPr>
      <w:r>
        <w:rPr>
          <w:b/>
          <w:bCs/>
          <w:color w:val="000000" w:themeColor="text1"/>
        </w:rPr>
        <w:lastRenderedPageBreak/>
        <w:t xml:space="preserve"> </w:t>
      </w:r>
      <w:r w:rsidRPr="00BA4347">
        <w:rPr>
          <w:b/>
          <w:bCs/>
          <w:color w:val="000000" w:themeColor="text1"/>
        </w:rPr>
        <w:t>SUBJECT: INVITATION TO TENDER for</w:t>
      </w:r>
    </w:p>
    <w:p w:rsidR="00BA4347" w:rsidRDefault="00BA4347" w:rsidP="00BA4347">
      <w:pPr>
        <w:pStyle w:val="SLparagraph"/>
        <w:numPr>
          <w:ilvl w:val="0"/>
          <w:numId w:val="0"/>
        </w:numPr>
        <w:spacing w:after="80"/>
        <w:jc w:val="both"/>
        <w:rPr>
          <w:bCs/>
          <w:i/>
          <w:color w:val="000000" w:themeColor="text1"/>
        </w:rPr>
      </w:pPr>
      <w:r w:rsidRPr="00BA4347">
        <w:rPr>
          <w:bCs/>
          <w:i/>
          <w:color w:val="000000" w:themeColor="text1"/>
        </w:rPr>
        <w:t>Supply and service of food products and other products for prisoners in all correctional institutions</w:t>
      </w:r>
    </w:p>
    <w:p w:rsidR="00BA4347" w:rsidRDefault="00BA4347" w:rsidP="00BA4347">
      <w:pPr>
        <w:pStyle w:val="SLparagraph"/>
        <w:numPr>
          <w:ilvl w:val="0"/>
          <w:numId w:val="0"/>
        </w:numPr>
        <w:spacing w:after="80"/>
        <w:ind w:left="360" w:hanging="360"/>
        <w:jc w:val="both"/>
        <w:rPr>
          <w:bCs/>
          <w:color w:val="000000" w:themeColor="text1"/>
        </w:rPr>
      </w:pPr>
      <w:r w:rsidRPr="00BA4347">
        <w:rPr>
          <w:bCs/>
          <w:color w:val="000000" w:themeColor="text1"/>
        </w:rPr>
        <w:t>Thank you for your interest in participating in the above-mentione</w:t>
      </w:r>
      <w:r w:rsidRPr="00BA4347">
        <w:rPr>
          <w:bCs/>
          <w:color w:val="000000" w:themeColor="text1"/>
        </w:rPr>
        <w:t xml:space="preserve">d procurement </w:t>
      </w:r>
      <w:r w:rsidRPr="00BA4347">
        <w:rPr>
          <w:bCs/>
          <w:color w:val="000000" w:themeColor="text1"/>
        </w:rPr>
        <w:t>activity.</w:t>
      </w:r>
    </w:p>
    <w:p w:rsidR="00BA4347" w:rsidRPr="00BA4347" w:rsidRDefault="00BA4347" w:rsidP="00BA4347">
      <w:pPr>
        <w:pStyle w:val="SLparagraph"/>
        <w:numPr>
          <w:ilvl w:val="0"/>
          <w:numId w:val="0"/>
        </w:numPr>
        <w:spacing w:after="80"/>
        <w:ind w:left="360" w:hanging="360"/>
        <w:jc w:val="both"/>
        <w:rPr>
          <w:bCs/>
          <w:color w:val="000000" w:themeColor="text1"/>
        </w:rPr>
      </w:pPr>
    </w:p>
    <w:p w:rsidR="00BA4347" w:rsidRDefault="00BA4347" w:rsidP="00BA4347">
      <w:pPr>
        <w:pStyle w:val="SLparagraph"/>
        <w:numPr>
          <w:ilvl w:val="0"/>
          <w:numId w:val="0"/>
        </w:numPr>
        <w:spacing w:after="80"/>
        <w:ind w:left="360" w:hanging="360"/>
        <w:jc w:val="both"/>
        <w:rPr>
          <w:bCs/>
          <w:color w:val="000000" w:themeColor="text1"/>
        </w:rPr>
      </w:pPr>
      <w:r w:rsidRPr="00BA4347">
        <w:rPr>
          <w:bCs/>
          <w:color w:val="000000" w:themeColor="text1"/>
        </w:rPr>
        <w:t>As per your request, please find attached the documents, which constitute the Tender Dossier.</w:t>
      </w:r>
    </w:p>
    <w:p w:rsidR="00BA4347" w:rsidRPr="00BA4347" w:rsidRDefault="00BA4347" w:rsidP="00BA4347">
      <w:pPr>
        <w:pStyle w:val="SLparagraph"/>
        <w:numPr>
          <w:ilvl w:val="0"/>
          <w:numId w:val="0"/>
        </w:numPr>
        <w:spacing w:after="80"/>
        <w:ind w:left="360" w:hanging="360"/>
        <w:jc w:val="both"/>
        <w:rPr>
          <w:bCs/>
          <w:color w:val="000000" w:themeColor="text1"/>
        </w:rPr>
      </w:pPr>
    </w:p>
    <w:p w:rsidR="00BA4347" w:rsidRDefault="00BA4347" w:rsidP="00BA4347">
      <w:pPr>
        <w:pStyle w:val="SLparagraph"/>
        <w:numPr>
          <w:ilvl w:val="0"/>
          <w:numId w:val="0"/>
        </w:numPr>
        <w:spacing w:after="80"/>
        <w:jc w:val="both"/>
        <w:rPr>
          <w:bCs/>
          <w:color w:val="000000" w:themeColor="text1"/>
        </w:rPr>
      </w:pPr>
      <w:r w:rsidRPr="00BA4347">
        <w:rPr>
          <w:bCs/>
          <w:color w:val="000000" w:themeColor="text1"/>
        </w:rPr>
        <w:t>You are expected to carefully examine all parts, articles and annexes of this tender dossier and to agree with all the requirements, specifications and conditions contained herein.</w:t>
      </w:r>
    </w:p>
    <w:p w:rsidR="00BA4347" w:rsidRPr="00BA4347" w:rsidRDefault="00BA4347" w:rsidP="00BA4347">
      <w:pPr>
        <w:pStyle w:val="SLparagraph"/>
        <w:numPr>
          <w:ilvl w:val="0"/>
          <w:numId w:val="0"/>
        </w:numPr>
        <w:spacing w:after="80"/>
        <w:jc w:val="both"/>
        <w:rPr>
          <w:bCs/>
          <w:color w:val="000000" w:themeColor="text1"/>
        </w:rPr>
      </w:pPr>
    </w:p>
    <w:p w:rsidR="00BA4347" w:rsidRDefault="00BA4347" w:rsidP="00BA4347">
      <w:pPr>
        <w:pStyle w:val="SLparagraph"/>
        <w:numPr>
          <w:ilvl w:val="0"/>
          <w:numId w:val="0"/>
        </w:numPr>
        <w:spacing w:after="80"/>
        <w:jc w:val="both"/>
        <w:rPr>
          <w:bCs/>
          <w:color w:val="000000" w:themeColor="text1"/>
        </w:rPr>
      </w:pPr>
      <w:r w:rsidRPr="00BA4347">
        <w:rPr>
          <w:bCs/>
          <w:color w:val="000000" w:themeColor="text1"/>
        </w:rPr>
        <w:t>We, as the Contracting Authority, do not accept any changes.</w:t>
      </w:r>
    </w:p>
    <w:p w:rsidR="00BA4347" w:rsidRPr="00BA4347" w:rsidRDefault="00BA4347" w:rsidP="00BA4347">
      <w:pPr>
        <w:pStyle w:val="SLparagraph"/>
        <w:numPr>
          <w:ilvl w:val="0"/>
          <w:numId w:val="0"/>
        </w:numPr>
        <w:spacing w:after="80"/>
        <w:jc w:val="both"/>
        <w:rPr>
          <w:bCs/>
          <w:color w:val="000000" w:themeColor="text1"/>
        </w:rPr>
      </w:pPr>
    </w:p>
    <w:p w:rsidR="00BA4347" w:rsidRDefault="00BA4347" w:rsidP="00BA4347">
      <w:pPr>
        <w:pStyle w:val="SLparagraph"/>
        <w:numPr>
          <w:ilvl w:val="0"/>
          <w:numId w:val="0"/>
        </w:numPr>
        <w:spacing w:after="80"/>
        <w:jc w:val="both"/>
        <w:rPr>
          <w:bCs/>
          <w:color w:val="000000" w:themeColor="text1"/>
        </w:rPr>
      </w:pPr>
      <w:r w:rsidRPr="00BA4347">
        <w:rPr>
          <w:bCs/>
          <w:color w:val="000000" w:themeColor="text1"/>
        </w:rPr>
        <w:t>In case of failure to submit the tender to the contracting authority within the deadline specified in the Tender Dossier, and/or failure to comply with all the requirements presented in the tender dossier, it will be rejected and will be considered as “irresponsible tenders”.</w:t>
      </w:r>
    </w:p>
    <w:p w:rsidR="00BA4347" w:rsidRPr="00BA4347" w:rsidRDefault="00BA4347" w:rsidP="00BA4347">
      <w:pPr>
        <w:pStyle w:val="SLparagraph"/>
        <w:numPr>
          <w:ilvl w:val="0"/>
          <w:numId w:val="0"/>
        </w:numPr>
        <w:spacing w:after="80"/>
        <w:jc w:val="both"/>
        <w:rPr>
          <w:bCs/>
          <w:color w:val="000000" w:themeColor="text1"/>
        </w:rPr>
      </w:pPr>
    </w:p>
    <w:p w:rsidR="00BA4347" w:rsidRDefault="00BA4347" w:rsidP="00BA4347">
      <w:pPr>
        <w:pStyle w:val="SLparagraph"/>
        <w:numPr>
          <w:ilvl w:val="0"/>
          <w:numId w:val="0"/>
        </w:numPr>
        <w:spacing w:after="80"/>
        <w:jc w:val="both"/>
        <w:rPr>
          <w:bCs/>
          <w:color w:val="000000" w:themeColor="text1"/>
        </w:rPr>
      </w:pPr>
      <w:r w:rsidRPr="00BA4347">
        <w:rPr>
          <w:bCs/>
          <w:color w:val="000000" w:themeColor="text1"/>
        </w:rPr>
        <w:t>All costs related to the preparation and submission of the bid shall be borne by the tenderer, while the contracting authority shall have no liability in the event of the procedure being cancelled.</w:t>
      </w:r>
    </w:p>
    <w:p w:rsidR="00BA4347" w:rsidRPr="00BA4347" w:rsidRDefault="00BA4347" w:rsidP="00BA4347">
      <w:pPr>
        <w:pStyle w:val="SLparagraph"/>
        <w:numPr>
          <w:ilvl w:val="0"/>
          <w:numId w:val="0"/>
        </w:numPr>
        <w:spacing w:after="80"/>
        <w:jc w:val="both"/>
        <w:rPr>
          <w:bCs/>
          <w:color w:val="000000" w:themeColor="text1"/>
        </w:rPr>
      </w:pPr>
    </w:p>
    <w:p w:rsidR="00BA4347" w:rsidRDefault="00BA4347" w:rsidP="00BA4347">
      <w:pPr>
        <w:pStyle w:val="SLparagraph"/>
        <w:numPr>
          <w:ilvl w:val="0"/>
          <w:numId w:val="0"/>
        </w:numPr>
        <w:spacing w:after="80"/>
        <w:jc w:val="both"/>
        <w:rPr>
          <w:bCs/>
          <w:color w:val="000000" w:themeColor="text1"/>
        </w:rPr>
      </w:pPr>
      <w:r w:rsidRPr="00BA4347">
        <w:rPr>
          <w:bCs/>
          <w:color w:val="000000" w:themeColor="text1"/>
        </w:rPr>
        <w:t xml:space="preserve">The bid must be submitted to the address specified in Part A “Bid Procedures” before </w:t>
      </w:r>
      <w:r w:rsidRPr="00BA4347">
        <w:rPr>
          <w:bCs/>
          <w:i/>
          <w:color w:val="000000" w:themeColor="text1"/>
          <w:highlight w:val="yellow"/>
        </w:rPr>
        <w:t>20.05.2025 at 14:00.</w:t>
      </w:r>
    </w:p>
    <w:p w:rsidR="00BA4347" w:rsidRPr="00BA4347" w:rsidRDefault="00BA4347" w:rsidP="00BA4347">
      <w:pPr>
        <w:pStyle w:val="SLparagraph"/>
        <w:numPr>
          <w:ilvl w:val="0"/>
          <w:numId w:val="0"/>
        </w:numPr>
        <w:spacing w:after="80"/>
        <w:jc w:val="both"/>
        <w:rPr>
          <w:bCs/>
          <w:color w:val="000000" w:themeColor="text1"/>
        </w:rPr>
      </w:pPr>
    </w:p>
    <w:p w:rsidR="00BA4347" w:rsidRDefault="00BA4347" w:rsidP="00BA4347">
      <w:pPr>
        <w:pStyle w:val="SLparagraph"/>
        <w:numPr>
          <w:ilvl w:val="0"/>
          <w:numId w:val="0"/>
        </w:numPr>
        <w:spacing w:after="80"/>
        <w:jc w:val="both"/>
        <w:rPr>
          <w:bCs/>
          <w:color w:val="000000" w:themeColor="text1"/>
        </w:rPr>
      </w:pPr>
      <w:r w:rsidRPr="00BA4347">
        <w:rPr>
          <w:bCs/>
          <w:color w:val="000000" w:themeColor="text1"/>
        </w:rPr>
        <w:t>By submitting the bid, the bidder accepts in full and without reservation, the special and general conditions governing this proposed contract as the sole basis of this bidding procedure.</w:t>
      </w:r>
    </w:p>
    <w:p w:rsidR="00BA4347" w:rsidRPr="00BA4347" w:rsidRDefault="00BA4347" w:rsidP="00BA4347">
      <w:pPr>
        <w:pStyle w:val="SLparagraph"/>
        <w:numPr>
          <w:ilvl w:val="0"/>
          <w:numId w:val="0"/>
        </w:numPr>
        <w:spacing w:after="80"/>
        <w:jc w:val="both"/>
        <w:rPr>
          <w:bCs/>
          <w:color w:val="000000" w:themeColor="text1"/>
        </w:rPr>
      </w:pPr>
    </w:p>
    <w:p w:rsidR="00BA4347" w:rsidRDefault="00BA4347" w:rsidP="00BA4347">
      <w:pPr>
        <w:pStyle w:val="SLparagraph"/>
        <w:numPr>
          <w:ilvl w:val="0"/>
          <w:numId w:val="0"/>
        </w:numPr>
        <w:spacing w:after="80"/>
        <w:jc w:val="both"/>
        <w:rPr>
          <w:bCs/>
          <w:color w:val="000000" w:themeColor="text1"/>
        </w:rPr>
      </w:pPr>
      <w:r w:rsidRPr="00BA4347">
        <w:rPr>
          <w:bCs/>
          <w:color w:val="000000" w:themeColor="text1"/>
        </w:rPr>
        <w:t>We look</w:t>
      </w:r>
      <w:r w:rsidRPr="00BA4347">
        <w:rPr>
          <w:bCs/>
          <w:color w:val="000000" w:themeColor="text1"/>
        </w:rPr>
        <w:t xml:space="preserve"> forward to receiving your bid.</w:t>
      </w:r>
    </w:p>
    <w:p w:rsidR="00BA4347" w:rsidRPr="00BA4347" w:rsidRDefault="00BA4347" w:rsidP="00BA4347">
      <w:pPr>
        <w:pStyle w:val="SLparagraph"/>
        <w:numPr>
          <w:ilvl w:val="0"/>
          <w:numId w:val="0"/>
        </w:numPr>
        <w:spacing w:after="80"/>
        <w:jc w:val="both"/>
        <w:rPr>
          <w:bCs/>
          <w:color w:val="000000" w:themeColor="text1"/>
        </w:rPr>
      </w:pPr>
    </w:p>
    <w:p w:rsidR="00BA4347" w:rsidRDefault="00BA4347" w:rsidP="00BA4347">
      <w:pPr>
        <w:pStyle w:val="SLparagraph"/>
        <w:numPr>
          <w:ilvl w:val="0"/>
          <w:numId w:val="0"/>
        </w:numPr>
        <w:spacing w:after="80"/>
        <w:jc w:val="both"/>
        <w:rPr>
          <w:bCs/>
          <w:color w:val="000000" w:themeColor="text1"/>
        </w:rPr>
      </w:pPr>
      <w:r w:rsidRPr="00BA4347">
        <w:rPr>
          <w:bCs/>
          <w:color w:val="000000" w:themeColor="text1"/>
        </w:rPr>
        <w:t>If you decide not to submit the bid, we would be grateful if you would notify us in writing, stating the reasons for your decision.</w:t>
      </w:r>
    </w:p>
    <w:p w:rsidR="00BA4347" w:rsidRPr="00BA4347" w:rsidRDefault="00BA4347" w:rsidP="00BA4347">
      <w:pPr>
        <w:pStyle w:val="SLparagraph"/>
        <w:numPr>
          <w:ilvl w:val="0"/>
          <w:numId w:val="0"/>
        </w:numPr>
        <w:spacing w:after="80"/>
        <w:jc w:val="both"/>
        <w:rPr>
          <w:bCs/>
          <w:color w:val="000000" w:themeColor="text1"/>
        </w:rPr>
      </w:pPr>
    </w:p>
    <w:p w:rsidR="00BA4347" w:rsidRPr="00BA4347" w:rsidRDefault="00BA4347" w:rsidP="00BA4347">
      <w:pPr>
        <w:pStyle w:val="SLparagraph"/>
        <w:numPr>
          <w:ilvl w:val="0"/>
          <w:numId w:val="0"/>
        </w:numPr>
        <w:spacing w:after="80"/>
        <w:jc w:val="both"/>
        <w:rPr>
          <w:bCs/>
          <w:color w:val="000000" w:themeColor="text1"/>
        </w:rPr>
      </w:pPr>
      <w:r w:rsidRPr="00BA4347">
        <w:rPr>
          <w:bCs/>
          <w:color w:val="000000" w:themeColor="text1"/>
        </w:rPr>
        <w:t>Sincerely,</w:t>
      </w:r>
    </w:p>
    <w:p w:rsidR="00BA4347" w:rsidRPr="00BA4347" w:rsidRDefault="00BA4347" w:rsidP="00BA4347">
      <w:pPr>
        <w:pStyle w:val="SLparagraph"/>
        <w:numPr>
          <w:ilvl w:val="0"/>
          <w:numId w:val="0"/>
        </w:numPr>
        <w:spacing w:after="80"/>
        <w:jc w:val="both"/>
        <w:rPr>
          <w:bCs/>
          <w:color w:val="000000" w:themeColor="text1"/>
        </w:rPr>
      </w:pPr>
      <w:r w:rsidRPr="00BA4347">
        <w:rPr>
          <w:bCs/>
          <w:color w:val="000000" w:themeColor="text1"/>
        </w:rPr>
        <w:t xml:space="preserve">Name and Surname: </w:t>
      </w:r>
      <w:r w:rsidRPr="003400C3">
        <w:rPr>
          <w:bCs/>
          <w:i/>
          <w:color w:val="000000" w:themeColor="text1"/>
        </w:rPr>
        <w:t>Petrit Nishevci</w:t>
      </w:r>
    </w:p>
    <w:p w:rsidR="00BA4347" w:rsidRPr="00BA4347" w:rsidRDefault="00BA4347" w:rsidP="00BA4347">
      <w:pPr>
        <w:pStyle w:val="SLparagraph"/>
        <w:numPr>
          <w:ilvl w:val="0"/>
          <w:numId w:val="0"/>
        </w:numPr>
        <w:spacing w:after="80"/>
        <w:jc w:val="both"/>
        <w:rPr>
          <w:b/>
          <w:bCs/>
          <w:color w:val="000000" w:themeColor="text1"/>
        </w:rPr>
      </w:pPr>
    </w:p>
    <w:p w:rsidR="00C22DBF" w:rsidRPr="0042359D" w:rsidRDefault="00BA4347" w:rsidP="00BA4347">
      <w:pPr>
        <w:pStyle w:val="SLparagraph"/>
        <w:numPr>
          <w:ilvl w:val="0"/>
          <w:numId w:val="0"/>
        </w:numPr>
        <w:spacing w:after="80"/>
        <w:jc w:val="both"/>
        <w:rPr>
          <w:b/>
          <w:bCs/>
          <w:color w:val="000000" w:themeColor="text1"/>
        </w:rPr>
      </w:pPr>
      <w:r w:rsidRPr="00BA4347">
        <w:rPr>
          <w:b/>
          <w:bCs/>
          <w:color w:val="000000" w:themeColor="text1"/>
        </w:rPr>
        <w:t>Signature: ___________________</w:t>
      </w:r>
    </w:p>
    <w:p w:rsidR="0042359D" w:rsidRDefault="0042359D" w:rsidP="00C22DBF">
      <w:pPr>
        <w:pStyle w:val="SLparagraph"/>
        <w:numPr>
          <w:ilvl w:val="0"/>
          <w:numId w:val="0"/>
        </w:numPr>
        <w:spacing w:after="80"/>
        <w:rPr>
          <w:b/>
          <w:bCs/>
        </w:rPr>
      </w:pPr>
    </w:p>
    <w:p w:rsidR="0042359D" w:rsidRDefault="0042359D" w:rsidP="00C22DBF">
      <w:pPr>
        <w:pStyle w:val="SLparagraph"/>
        <w:numPr>
          <w:ilvl w:val="0"/>
          <w:numId w:val="0"/>
        </w:numPr>
        <w:spacing w:after="80"/>
        <w:rPr>
          <w:b/>
          <w:bCs/>
        </w:rPr>
      </w:pPr>
    </w:p>
    <w:p w:rsidR="0042359D" w:rsidRDefault="0042359D" w:rsidP="00C22DBF">
      <w:pPr>
        <w:pStyle w:val="SLparagraph"/>
        <w:numPr>
          <w:ilvl w:val="0"/>
          <w:numId w:val="0"/>
        </w:numPr>
        <w:spacing w:after="80"/>
        <w:rPr>
          <w:b/>
          <w:bCs/>
        </w:rPr>
      </w:pPr>
    </w:p>
    <w:p w:rsidR="00BA4347" w:rsidRDefault="00BA4347" w:rsidP="00C22DBF">
      <w:pPr>
        <w:pStyle w:val="SLparagraph"/>
        <w:numPr>
          <w:ilvl w:val="0"/>
          <w:numId w:val="0"/>
        </w:numPr>
        <w:spacing w:after="80"/>
        <w:rPr>
          <w:b/>
          <w:bCs/>
        </w:rPr>
      </w:pPr>
    </w:p>
    <w:p w:rsidR="00BA4347" w:rsidRDefault="00BA4347" w:rsidP="00C22DBF">
      <w:pPr>
        <w:pStyle w:val="SLparagraph"/>
        <w:numPr>
          <w:ilvl w:val="0"/>
          <w:numId w:val="0"/>
        </w:numPr>
        <w:spacing w:after="80"/>
        <w:rPr>
          <w:b/>
          <w:bCs/>
        </w:rPr>
      </w:pPr>
    </w:p>
    <w:p w:rsidR="00BA4347" w:rsidRDefault="00BA4347" w:rsidP="00C22DBF">
      <w:pPr>
        <w:pStyle w:val="SLparagraph"/>
        <w:numPr>
          <w:ilvl w:val="0"/>
          <w:numId w:val="0"/>
        </w:numPr>
        <w:spacing w:after="80"/>
        <w:rPr>
          <w:b/>
          <w:bCs/>
        </w:rPr>
      </w:pPr>
    </w:p>
    <w:p w:rsidR="00BA4347" w:rsidRDefault="00BA4347" w:rsidP="00C22DBF">
      <w:pPr>
        <w:pStyle w:val="SLparagraph"/>
        <w:numPr>
          <w:ilvl w:val="0"/>
          <w:numId w:val="0"/>
        </w:numPr>
        <w:spacing w:after="80"/>
        <w:rPr>
          <w:b/>
          <w:bCs/>
        </w:rPr>
      </w:pPr>
    </w:p>
    <w:p w:rsidR="00BA4347" w:rsidRDefault="00BA4347" w:rsidP="00C22DBF">
      <w:pPr>
        <w:pStyle w:val="SLparagraph"/>
        <w:numPr>
          <w:ilvl w:val="0"/>
          <w:numId w:val="0"/>
        </w:numPr>
        <w:spacing w:after="80"/>
        <w:rPr>
          <w:b/>
          <w:bCs/>
        </w:rPr>
      </w:pPr>
    </w:p>
    <w:p w:rsidR="00BA4347" w:rsidRDefault="00BA4347" w:rsidP="00C22DBF">
      <w:pPr>
        <w:pStyle w:val="SLparagraph"/>
        <w:numPr>
          <w:ilvl w:val="0"/>
          <w:numId w:val="0"/>
        </w:numPr>
        <w:spacing w:after="80"/>
        <w:rPr>
          <w:b/>
          <w:bCs/>
        </w:rPr>
      </w:pPr>
    </w:p>
    <w:p w:rsidR="00C22DBF" w:rsidRPr="00BA4347" w:rsidRDefault="00C22DBF" w:rsidP="00C22DBF">
      <w:pPr>
        <w:spacing w:before="100" w:beforeAutospacing="1" w:after="100" w:afterAutospacing="1"/>
        <w:rPr>
          <w:b/>
          <w:bCs/>
          <w:i/>
          <w:color w:val="000000" w:themeColor="text1"/>
          <w:sz w:val="28"/>
          <w:szCs w:val="28"/>
        </w:rPr>
      </w:pPr>
      <w:r w:rsidRPr="00BA4347">
        <w:rPr>
          <w:b/>
          <w:bCs/>
          <w:i/>
          <w:color w:val="000000" w:themeColor="text1"/>
          <w:sz w:val="28"/>
          <w:szCs w:val="28"/>
        </w:rPr>
        <w:t>Objective of the Procedure</w:t>
      </w:r>
    </w:p>
    <w:p w:rsidR="00C22DBF" w:rsidRPr="00BA4347" w:rsidRDefault="00C22DBF" w:rsidP="00C22DBF">
      <w:pPr>
        <w:spacing w:before="100" w:beforeAutospacing="1" w:after="100" w:afterAutospacing="1"/>
        <w:rPr>
          <w:bCs/>
          <w:color w:val="000000" w:themeColor="text1"/>
        </w:rPr>
      </w:pPr>
      <w:r w:rsidRPr="00BA4347">
        <w:rPr>
          <w:bCs/>
          <w:color w:val="000000" w:themeColor="text1"/>
        </w:rPr>
        <w:t>The purpose of this procedure is to select an economic operator for the establishment, operation, and maintenance of an integrated system for managing prisoners' private funds and for the sale of food and non-food items to prisoners.</w:t>
      </w:r>
    </w:p>
    <w:p w:rsidR="00C22DBF" w:rsidRPr="00BA4347" w:rsidRDefault="00C22DBF" w:rsidP="00C22DBF">
      <w:pPr>
        <w:spacing w:before="100" w:beforeAutospacing="1" w:after="100" w:afterAutospacing="1"/>
        <w:rPr>
          <w:bCs/>
          <w:color w:val="000000" w:themeColor="text1"/>
        </w:rPr>
      </w:pPr>
      <w:r w:rsidRPr="00BA4347">
        <w:rPr>
          <w:bCs/>
          <w:color w:val="000000" w:themeColor="text1"/>
        </w:rPr>
        <w:t>The procedure for expressing interest will be carried out in accordance with the principles of transparency, free competition, and equality in the competition process between economic operators.</w:t>
      </w:r>
      <w:r w:rsidRPr="00BA4347">
        <w:rPr>
          <w:bCs/>
          <w:color w:val="000000" w:themeColor="text1"/>
        </w:rPr>
        <w:br/>
      </w:r>
      <w:r w:rsidRPr="00BA4347">
        <w:rPr>
          <w:bCs/>
          <w:color w:val="000000" w:themeColor="text1"/>
        </w:rPr>
        <w:br/>
        <w:t>The publication of the request for the submission of offers is not subject to public procurement legislation and does not engage public funds.</w:t>
      </w:r>
      <w:r w:rsidRPr="00BA4347">
        <w:rPr>
          <w:bCs/>
          <w:color w:val="000000" w:themeColor="text1"/>
        </w:rPr>
        <w:br/>
      </w:r>
      <w:r w:rsidRPr="00BA4347">
        <w:rPr>
          <w:bCs/>
          <w:color w:val="000000" w:themeColor="text1"/>
        </w:rPr>
        <w:br/>
        <w:t>Interested economic operators must follow the guidelines in this document to submit offers for the provision of products to meet the needs of prisoners in Correctional Institutions.</w:t>
      </w:r>
    </w:p>
    <w:p w:rsidR="00C22DBF" w:rsidRPr="00BA4347" w:rsidRDefault="00C22DBF" w:rsidP="00C22DBF">
      <w:pPr>
        <w:spacing w:after="160" w:line="259" w:lineRule="auto"/>
        <w:rPr>
          <w:bCs/>
          <w:color w:val="000000" w:themeColor="text1"/>
        </w:rPr>
      </w:pPr>
      <w:r w:rsidRPr="00BA4347">
        <w:rPr>
          <w:bCs/>
          <w:color w:val="000000" w:themeColor="text1"/>
        </w:rPr>
        <w:t>Interested economic operators may obtain additional information on how this procedure functions by contacting the contracting authority.</w:t>
      </w: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Default="00C22DBF" w:rsidP="00C22DBF">
      <w:pPr>
        <w:pStyle w:val="SLparagraph"/>
        <w:numPr>
          <w:ilvl w:val="0"/>
          <w:numId w:val="0"/>
        </w:numPr>
        <w:spacing w:before="120" w:after="120"/>
        <w:jc w:val="both"/>
        <w:rPr>
          <w:bCs/>
          <w:color w:val="4472C4" w:themeColor="accent5"/>
        </w:rPr>
      </w:pPr>
    </w:p>
    <w:p w:rsidR="00C22DBF" w:rsidRPr="00757810" w:rsidRDefault="00C22DBF" w:rsidP="00C22DBF">
      <w:pPr>
        <w:autoSpaceDE w:val="0"/>
        <w:autoSpaceDN w:val="0"/>
        <w:adjustRightInd w:val="0"/>
        <w:jc w:val="both"/>
        <w:rPr>
          <w:b/>
          <w:bCs/>
        </w:rPr>
      </w:pPr>
      <w:r w:rsidRPr="00757810">
        <w:rPr>
          <w:b/>
        </w:rPr>
        <w:lastRenderedPageBreak/>
        <w:t>INSTRUCTIONS FOR INTERESTED ECONOMIC OPERATORS</w:t>
      </w:r>
    </w:p>
    <w:p w:rsidR="00C22DBF" w:rsidRPr="00FF2F54" w:rsidRDefault="00C22DBF" w:rsidP="00C22DBF">
      <w:pPr>
        <w:autoSpaceDE w:val="0"/>
        <w:autoSpaceDN w:val="0"/>
        <w:adjustRightInd w:val="0"/>
      </w:pPr>
    </w:p>
    <w:p w:rsidR="00C22DBF" w:rsidRPr="00FF2F54" w:rsidRDefault="00C22DBF" w:rsidP="00C22DBF">
      <w:pPr>
        <w:autoSpaceDE w:val="0"/>
        <w:autoSpaceDN w:val="0"/>
        <w:adjustRightInd w:val="0"/>
        <w:jc w:val="both"/>
        <w:rPr>
          <w:b/>
          <w:bCs/>
        </w:rPr>
      </w:pPr>
    </w:p>
    <w:p w:rsidR="00C22DBF" w:rsidRPr="00757810" w:rsidRDefault="00C22DBF" w:rsidP="00C22DBF">
      <w:pPr>
        <w:autoSpaceDE w:val="0"/>
        <w:autoSpaceDN w:val="0"/>
        <w:adjustRightInd w:val="0"/>
        <w:jc w:val="both"/>
        <w:rPr>
          <w:b/>
          <w:bCs/>
          <w:u w:val="single"/>
        </w:rPr>
      </w:pPr>
      <w:r>
        <w:rPr>
          <w:b/>
          <w:bCs/>
          <w:u w:val="single"/>
        </w:rPr>
        <w:t>1</w:t>
      </w:r>
      <w:r w:rsidRPr="00757810">
        <w:rPr>
          <w:b/>
          <w:bCs/>
          <w:u w:val="single"/>
        </w:rPr>
        <w:t xml:space="preserve">. </w:t>
      </w:r>
      <w:r w:rsidRPr="00757810">
        <w:rPr>
          <w:b/>
          <w:u w:val="single"/>
        </w:rPr>
        <w:t>Drafting of the Proposal</w:t>
      </w:r>
    </w:p>
    <w:p w:rsidR="00C22DBF" w:rsidRPr="00FF2F54" w:rsidRDefault="00C22DBF" w:rsidP="00C22DBF">
      <w:pPr>
        <w:autoSpaceDE w:val="0"/>
        <w:autoSpaceDN w:val="0"/>
        <w:adjustRightInd w:val="0"/>
        <w:jc w:val="both"/>
        <w:rPr>
          <w:b/>
          <w:bCs/>
        </w:rPr>
      </w:pPr>
    </w:p>
    <w:p w:rsidR="00C22DBF" w:rsidRPr="00FF2F54" w:rsidRDefault="00C22DBF" w:rsidP="00C22DBF">
      <w:pPr>
        <w:autoSpaceDE w:val="0"/>
        <w:autoSpaceDN w:val="0"/>
        <w:adjustRightInd w:val="0"/>
        <w:jc w:val="both"/>
      </w:pPr>
      <w:r>
        <w:t>1.1. The economic operators are obligated to prepare their offers in full compliance with the requirements specified in this notice.</w:t>
      </w:r>
    </w:p>
    <w:p w:rsidR="00C22DBF" w:rsidRPr="00FF2F54" w:rsidRDefault="00C22DBF" w:rsidP="00C22DBF">
      <w:pPr>
        <w:autoSpaceDE w:val="0"/>
        <w:autoSpaceDN w:val="0"/>
        <w:adjustRightInd w:val="0"/>
        <w:jc w:val="both"/>
      </w:pPr>
    </w:p>
    <w:p w:rsidR="00C22DBF" w:rsidRPr="00FF2F54" w:rsidRDefault="00C22DBF" w:rsidP="00C22DBF">
      <w:pPr>
        <w:autoSpaceDE w:val="0"/>
        <w:autoSpaceDN w:val="0"/>
        <w:adjustRightInd w:val="0"/>
        <w:jc w:val="both"/>
      </w:pPr>
      <w:r>
        <w:t xml:space="preserve">1.2. </w:t>
      </w:r>
      <w:r w:rsidRPr="00757810">
        <w:t>Economic operators shall bear the costs associated with the preparation and submission of their tender. The Contracting Authority shall not be liable for any costs incurred.</w:t>
      </w:r>
      <w:r w:rsidRPr="00FF2F54">
        <w:t xml:space="preserve"> </w:t>
      </w:r>
    </w:p>
    <w:p w:rsidR="00C22DBF" w:rsidRPr="00FF2F54" w:rsidRDefault="00C22DBF" w:rsidP="00C22DBF">
      <w:pPr>
        <w:autoSpaceDE w:val="0"/>
        <w:autoSpaceDN w:val="0"/>
        <w:adjustRightInd w:val="0"/>
        <w:jc w:val="both"/>
      </w:pPr>
    </w:p>
    <w:p w:rsidR="00C22DBF" w:rsidRPr="00FF2F54" w:rsidRDefault="00C22DBF" w:rsidP="00C22DBF">
      <w:pPr>
        <w:autoSpaceDE w:val="0"/>
        <w:autoSpaceDN w:val="0"/>
        <w:adjustRightInd w:val="0"/>
        <w:jc w:val="both"/>
      </w:pPr>
      <w:r>
        <w:t>1.3. For this procedure, the original offer must be printed or written in ink that cannot be erased. All pages of the offer must be bound together and numbered in sequential order. All pages of the offer, except for the unalterable and printed literature, must be initialed or signed by the authorized person(s). Any changes in the offer must be legible and signed by the Authorized Person(s)</w:t>
      </w:r>
      <w:r w:rsidRPr="00FF2F54">
        <w:t xml:space="preserve">. </w:t>
      </w:r>
    </w:p>
    <w:p w:rsidR="00C22DBF" w:rsidRPr="00FF2F54" w:rsidRDefault="00C22DBF" w:rsidP="00C22DBF">
      <w:pPr>
        <w:autoSpaceDE w:val="0"/>
        <w:autoSpaceDN w:val="0"/>
        <w:adjustRightInd w:val="0"/>
        <w:ind w:left="720" w:hanging="720"/>
        <w:jc w:val="both"/>
      </w:pPr>
    </w:p>
    <w:p w:rsidR="00C22DBF" w:rsidRPr="00FF2F54" w:rsidRDefault="00C22DBF" w:rsidP="00C22DBF">
      <w:pPr>
        <w:autoSpaceDE w:val="0"/>
        <w:autoSpaceDN w:val="0"/>
        <w:adjustRightInd w:val="0"/>
        <w:ind w:left="-11"/>
        <w:jc w:val="both"/>
      </w:pPr>
      <w:r>
        <w:t xml:space="preserve">1.4. </w:t>
      </w:r>
      <w:r w:rsidRPr="0087359D">
        <w:t>The economic operator is responsible for all documentation submitted as part of the bid.</w:t>
      </w:r>
    </w:p>
    <w:p w:rsidR="00C22DBF" w:rsidRPr="00FF2F54" w:rsidRDefault="00C22DBF" w:rsidP="00C22DBF">
      <w:pPr>
        <w:autoSpaceDE w:val="0"/>
        <w:autoSpaceDN w:val="0"/>
        <w:adjustRightInd w:val="0"/>
        <w:ind w:left="720" w:hanging="720"/>
        <w:jc w:val="both"/>
      </w:pPr>
    </w:p>
    <w:p w:rsidR="00C22DBF" w:rsidRPr="00FF2F54" w:rsidRDefault="00C22DBF" w:rsidP="00C22DBF">
      <w:pPr>
        <w:autoSpaceDE w:val="0"/>
        <w:autoSpaceDN w:val="0"/>
        <w:adjustRightInd w:val="0"/>
        <w:jc w:val="both"/>
      </w:pPr>
      <w:r>
        <w:t xml:space="preserve">1.5. </w:t>
      </w:r>
      <w:r w:rsidRPr="0087359D">
        <w:t>Submission of requests for expressions of interest must be made within the deadline specified in this expression of interest.</w:t>
      </w:r>
      <w:r w:rsidRPr="00FF2F54">
        <w:t xml:space="preserve"> </w:t>
      </w:r>
    </w:p>
    <w:p w:rsidR="00C22DBF" w:rsidRDefault="00C22DBF" w:rsidP="00C22DBF">
      <w:pPr>
        <w:autoSpaceDE w:val="0"/>
        <w:autoSpaceDN w:val="0"/>
        <w:adjustRightInd w:val="0"/>
        <w:jc w:val="both"/>
      </w:pPr>
    </w:p>
    <w:p w:rsidR="00C22DBF" w:rsidRPr="00FF2F54" w:rsidRDefault="00C22DBF" w:rsidP="00C22DBF">
      <w:pPr>
        <w:autoSpaceDE w:val="0"/>
        <w:autoSpaceDN w:val="0"/>
        <w:adjustRightInd w:val="0"/>
        <w:jc w:val="both"/>
      </w:pPr>
      <w:r>
        <w:t xml:space="preserve">1.6. </w:t>
      </w:r>
      <w:r w:rsidRPr="0087359D">
        <w:t>Requests submitted after the deadline will not be accepted.</w:t>
      </w:r>
    </w:p>
    <w:p w:rsidR="00C22DBF" w:rsidRDefault="00C22DBF" w:rsidP="00C22DBF">
      <w:pPr>
        <w:autoSpaceDE w:val="0"/>
        <w:autoSpaceDN w:val="0"/>
        <w:adjustRightInd w:val="0"/>
        <w:jc w:val="both"/>
        <w:rPr>
          <w:b/>
        </w:rPr>
      </w:pPr>
    </w:p>
    <w:p w:rsidR="00C22DBF" w:rsidRDefault="00C22DBF" w:rsidP="00C22DBF">
      <w:pPr>
        <w:autoSpaceDE w:val="0"/>
        <w:autoSpaceDN w:val="0"/>
        <w:adjustRightInd w:val="0"/>
        <w:jc w:val="both"/>
      </w:pPr>
      <w:r w:rsidRPr="009C47C8">
        <w:t>1.7.</w:t>
      </w:r>
      <w:r>
        <w:rPr>
          <w:b/>
        </w:rPr>
        <w:t xml:space="preserve"> </w:t>
      </w:r>
      <w:r w:rsidRPr="0087359D">
        <w:t>The information communicated during the public opening of applications submitted to the General Directorate of the Kosovo Correctional Service must be communicated to all those Economic Operators who have submitted their applications.</w:t>
      </w:r>
    </w:p>
    <w:p w:rsidR="00C22DBF" w:rsidRDefault="00C22DBF" w:rsidP="00C22DBF">
      <w:pPr>
        <w:pStyle w:val="SLparagraph"/>
        <w:numPr>
          <w:ilvl w:val="0"/>
          <w:numId w:val="0"/>
        </w:numPr>
        <w:spacing w:after="80"/>
        <w:jc w:val="both"/>
      </w:pPr>
    </w:p>
    <w:p w:rsidR="00C22DBF" w:rsidRDefault="00C22DBF" w:rsidP="00C22DBF">
      <w:pPr>
        <w:pStyle w:val="SLparagraph"/>
        <w:numPr>
          <w:ilvl w:val="0"/>
          <w:numId w:val="0"/>
        </w:numPr>
        <w:spacing w:after="80"/>
        <w:ind w:left="360" w:hanging="360"/>
        <w:jc w:val="both"/>
      </w:pPr>
      <w:r>
        <w:t>1.8. Economic Operators must submit the original bid and relevant documentation, enclosed in a non-transparent envelope, sealed and signed with the name and address of the economic operator and marked: “Bid for the procedure with the following title”:</w:t>
      </w:r>
    </w:p>
    <w:p w:rsidR="00C22DBF" w:rsidRDefault="00C22DBF" w:rsidP="00C22DBF">
      <w:pPr>
        <w:pStyle w:val="SLparagraph"/>
        <w:numPr>
          <w:ilvl w:val="0"/>
          <w:numId w:val="0"/>
        </w:numPr>
        <w:spacing w:after="80"/>
        <w:ind w:left="360" w:hanging="360"/>
        <w:jc w:val="both"/>
      </w:pPr>
      <w:r>
        <w:t>a) “Supply and service for food products and other products for prisoners in all Correctional Institutions”</w:t>
      </w:r>
    </w:p>
    <w:p w:rsidR="00C22DBF" w:rsidRDefault="00F700A6" w:rsidP="00C22DBF">
      <w:pPr>
        <w:pStyle w:val="SLparagraph"/>
        <w:numPr>
          <w:ilvl w:val="0"/>
          <w:numId w:val="0"/>
        </w:numPr>
        <w:spacing w:after="80"/>
        <w:jc w:val="both"/>
        <w:rPr>
          <w:color w:val="FF0000"/>
        </w:rPr>
      </w:pPr>
      <w:r>
        <w:t>b) Do not open the bid before 20</w:t>
      </w:r>
      <w:r w:rsidR="00C22DBF">
        <w:t>.05.2025, 14.00</w:t>
      </w:r>
      <w:r>
        <w:t xml:space="preserve"> o’clock</w:t>
      </w:r>
      <w:r w:rsidR="00C22DBF">
        <w:t>.</w:t>
      </w:r>
      <w:r w:rsidR="00C22DBF" w:rsidRPr="00436AD9">
        <w:t xml:space="preserve"> </w:t>
      </w:r>
    </w:p>
    <w:p w:rsidR="00C22DBF" w:rsidRDefault="00C22DBF" w:rsidP="00C22DBF">
      <w:pPr>
        <w:autoSpaceDE w:val="0"/>
        <w:autoSpaceDN w:val="0"/>
        <w:adjustRightInd w:val="0"/>
        <w:jc w:val="both"/>
        <w:rPr>
          <w:color w:val="FF0000"/>
        </w:rPr>
      </w:pPr>
    </w:p>
    <w:p w:rsidR="00C22DBF" w:rsidRPr="00436AD9" w:rsidRDefault="00C22DBF" w:rsidP="00C22DBF">
      <w:pPr>
        <w:autoSpaceDE w:val="0"/>
        <w:autoSpaceDN w:val="0"/>
        <w:adjustRightInd w:val="0"/>
        <w:jc w:val="both"/>
        <w:rPr>
          <w:spacing w:val="-4"/>
          <w:w w:val="101"/>
        </w:rPr>
      </w:pPr>
      <w:r w:rsidRPr="00436AD9">
        <w:rPr>
          <w:bCs/>
        </w:rPr>
        <w:t xml:space="preserve">1.9. </w:t>
      </w:r>
      <w:r w:rsidRPr="0087359D">
        <w:rPr>
          <w:bCs/>
        </w:rPr>
        <w:t>The confidentiality of the process is guaranteed. The contracting authority does not make public the information received from economic operators, labeled as confidential. This type of information includes in particular technical aspects, trade secrets and confidential information of the tenders.</w:t>
      </w:r>
    </w:p>
    <w:p w:rsidR="00C22DBF" w:rsidRDefault="00C22DBF" w:rsidP="00C22DBF">
      <w:pPr>
        <w:autoSpaceDE w:val="0"/>
        <w:autoSpaceDN w:val="0"/>
        <w:adjustRightInd w:val="0"/>
        <w:jc w:val="both"/>
        <w:rPr>
          <w:color w:val="FF0000"/>
          <w:spacing w:val="-4"/>
          <w:w w:val="101"/>
        </w:rPr>
      </w:pPr>
    </w:p>
    <w:p w:rsidR="00C22DBF" w:rsidRDefault="00C22DBF" w:rsidP="00C22DBF">
      <w:pPr>
        <w:jc w:val="both"/>
      </w:pPr>
      <w:r>
        <w:rPr>
          <w:spacing w:val="-4"/>
          <w:w w:val="101"/>
        </w:rPr>
        <w:t xml:space="preserve">1.10. </w:t>
      </w:r>
      <w:r w:rsidRPr="0087359D">
        <w:t>Data for each Correctional Institution – including information on location and approximate number of prisoners:</w:t>
      </w:r>
    </w:p>
    <w:p w:rsidR="00C22DBF" w:rsidRPr="00FF2F54" w:rsidRDefault="00C22DBF" w:rsidP="00C22DBF">
      <w:pPr>
        <w:jc w:val="both"/>
      </w:pPr>
    </w:p>
    <w:p w:rsidR="00C22DBF" w:rsidRDefault="00C22DBF" w:rsidP="00C22DBF">
      <w:pPr>
        <w:autoSpaceDE w:val="0"/>
        <w:autoSpaceDN w:val="0"/>
        <w:adjustRightInd w:val="0"/>
        <w:jc w:val="both"/>
        <w:rPr>
          <w:color w:val="FF0000"/>
          <w:spacing w:val="-4"/>
          <w:w w:val="101"/>
        </w:rPr>
      </w:pPr>
      <w:r>
        <w:rPr>
          <w:color w:val="FF0000"/>
          <w:spacing w:val="-4"/>
          <w:w w:val="101"/>
        </w:rPr>
        <w:t xml:space="preserve"> </w:t>
      </w:r>
    </w:p>
    <w:p w:rsidR="00C22DBF" w:rsidRDefault="00C22DBF" w:rsidP="00C22DBF">
      <w:pPr>
        <w:autoSpaceDE w:val="0"/>
        <w:autoSpaceDN w:val="0"/>
        <w:adjustRightInd w:val="0"/>
        <w:jc w:val="both"/>
      </w:pPr>
    </w:p>
    <w:p w:rsidR="00F700A6" w:rsidRDefault="00F700A6" w:rsidP="00C22DBF">
      <w:pPr>
        <w:autoSpaceDE w:val="0"/>
        <w:autoSpaceDN w:val="0"/>
        <w:adjustRightInd w:val="0"/>
        <w:jc w:val="both"/>
      </w:pPr>
    </w:p>
    <w:p w:rsidR="00F700A6" w:rsidRDefault="00F700A6" w:rsidP="00C22DBF">
      <w:pPr>
        <w:autoSpaceDE w:val="0"/>
        <w:autoSpaceDN w:val="0"/>
        <w:adjustRightInd w:val="0"/>
        <w:jc w:val="both"/>
      </w:pPr>
    </w:p>
    <w:p w:rsidR="00F700A6" w:rsidRDefault="00F700A6" w:rsidP="00C22DBF">
      <w:pPr>
        <w:autoSpaceDE w:val="0"/>
        <w:autoSpaceDN w:val="0"/>
        <w:adjustRightInd w:val="0"/>
        <w:jc w:val="both"/>
      </w:pPr>
    </w:p>
    <w:p w:rsidR="00F700A6" w:rsidRDefault="00F700A6" w:rsidP="00C22DBF">
      <w:pPr>
        <w:autoSpaceDE w:val="0"/>
        <w:autoSpaceDN w:val="0"/>
        <w:adjustRightInd w:val="0"/>
        <w:jc w:val="both"/>
      </w:pPr>
    </w:p>
    <w:p w:rsidR="00F700A6" w:rsidRDefault="00F700A6" w:rsidP="00C22DBF">
      <w:pPr>
        <w:autoSpaceDE w:val="0"/>
        <w:autoSpaceDN w:val="0"/>
        <w:adjustRightInd w:val="0"/>
        <w:jc w:val="both"/>
      </w:pPr>
    </w:p>
    <w:p w:rsidR="00F700A6" w:rsidRPr="00E546EC" w:rsidRDefault="00F700A6" w:rsidP="00C22DBF">
      <w:pPr>
        <w:autoSpaceDE w:val="0"/>
        <w:autoSpaceDN w:val="0"/>
        <w:adjustRightInd w:val="0"/>
        <w:jc w:val="both"/>
      </w:pPr>
    </w:p>
    <w:p w:rsidR="00C22DBF" w:rsidRPr="00CA16DA" w:rsidRDefault="00C22DBF" w:rsidP="00C22DBF">
      <w:pPr>
        <w:pStyle w:val="SLparagraph"/>
        <w:numPr>
          <w:ilvl w:val="0"/>
          <w:numId w:val="0"/>
        </w:numPr>
        <w:spacing w:before="120" w:after="120"/>
        <w:jc w:val="both"/>
        <w:rPr>
          <w:b/>
          <w:bCs/>
          <w:u w:val="single"/>
        </w:rPr>
      </w:pPr>
      <w:r w:rsidRPr="00CA16DA">
        <w:rPr>
          <w:b/>
          <w:bCs/>
          <w:u w:val="single"/>
        </w:rPr>
        <w:lastRenderedPageBreak/>
        <w:t xml:space="preserve">2. </w:t>
      </w:r>
      <w:r w:rsidRPr="0087359D">
        <w:rPr>
          <w:b/>
          <w:bCs/>
          <w:u w:val="single"/>
        </w:rPr>
        <w:t>The bidding procedure</w:t>
      </w:r>
      <w:r w:rsidRPr="00CA16DA">
        <w:rPr>
          <w:b/>
          <w:bCs/>
          <w:u w:val="single"/>
        </w:rPr>
        <w:t>:</w:t>
      </w:r>
    </w:p>
    <w:p w:rsidR="00C22DBF" w:rsidRPr="0087359D" w:rsidRDefault="00C22DBF" w:rsidP="00C22DBF">
      <w:pPr>
        <w:pStyle w:val="SLparagraph"/>
        <w:numPr>
          <w:ilvl w:val="0"/>
          <w:numId w:val="0"/>
        </w:numPr>
        <w:spacing w:before="120" w:after="120"/>
        <w:ind w:left="360" w:hanging="360"/>
        <w:jc w:val="both"/>
        <w:rPr>
          <w:bCs/>
        </w:rPr>
      </w:pPr>
      <w:r w:rsidRPr="0087359D">
        <w:rPr>
          <w:bCs/>
        </w:rPr>
        <w:t>The bidding for this procedure is divided into two envelopes as follows:</w:t>
      </w:r>
    </w:p>
    <w:p w:rsidR="00C22DBF" w:rsidRPr="0087359D" w:rsidRDefault="00C22DBF" w:rsidP="00C22DBF">
      <w:pPr>
        <w:pStyle w:val="SLparagraph"/>
        <w:numPr>
          <w:ilvl w:val="0"/>
          <w:numId w:val="0"/>
        </w:numPr>
        <w:spacing w:before="120" w:after="120"/>
        <w:ind w:left="360" w:hanging="360"/>
        <w:jc w:val="both"/>
        <w:rPr>
          <w:bCs/>
        </w:rPr>
      </w:pPr>
      <w:r w:rsidRPr="0087359D">
        <w:rPr>
          <w:bCs/>
        </w:rPr>
        <w:t>The first envelope which includes the following documentation:</w:t>
      </w:r>
    </w:p>
    <w:p w:rsidR="00C22DBF" w:rsidRPr="0087359D" w:rsidRDefault="00C22DBF" w:rsidP="00C22DBF">
      <w:pPr>
        <w:pStyle w:val="SLparagraph"/>
        <w:numPr>
          <w:ilvl w:val="0"/>
          <w:numId w:val="0"/>
        </w:numPr>
        <w:spacing w:before="120" w:after="120"/>
        <w:jc w:val="both"/>
        <w:rPr>
          <w:bCs/>
        </w:rPr>
      </w:pPr>
      <w:r w:rsidRPr="0087359D">
        <w:rPr>
          <w:bCs/>
        </w:rPr>
        <w:t>1. Business registration certificate;</w:t>
      </w:r>
    </w:p>
    <w:p w:rsidR="00C22DBF" w:rsidRPr="0087359D" w:rsidRDefault="00C22DBF" w:rsidP="00C22DBF">
      <w:pPr>
        <w:pStyle w:val="SLparagraph"/>
        <w:numPr>
          <w:ilvl w:val="0"/>
          <w:numId w:val="0"/>
        </w:numPr>
        <w:spacing w:before="120" w:after="120"/>
        <w:ind w:left="360" w:hanging="360"/>
        <w:jc w:val="both"/>
        <w:rPr>
          <w:bCs/>
        </w:rPr>
      </w:pPr>
      <w:r w:rsidRPr="0087359D">
        <w:rPr>
          <w:bCs/>
        </w:rPr>
        <w:t>2. Declaration under oath.</w:t>
      </w:r>
    </w:p>
    <w:p w:rsidR="00C22DBF" w:rsidRPr="00436AD9" w:rsidRDefault="00C22DBF" w:rsidP="00C22DBF">
      <w:pPr>
        <w:pStyle w:val="SLparagraph"/>
        <w:numPr>
          <w:ilvl w:val="0"/>
          <w:numId w:val="0"/>
        </w:numPr>
        <w:spacing w:before="120" w:after="120"/>
        <w:jc w:val="both"/>
        <w:rPr>
          <w:bCs/>
        </w:rPr>
      </w:pPr>
      <w:r w:rsidRPr="0087359D">
        <w:rPr>
          <w:bCs/>
        </w:rPr>
        <w:t>3. The EO must prepare a declaration where it undertakes that the prices will be according to market prices (±5%) during the contract period.</w:t>
      </w:r>
    </w:p>
    <w:p w:rsidR="00C22DBF" w:rsidRDefault="00C22DBF" w:rsidP="00C22DBF">
      <w:pPr>
        <w:pStyle w:val="SLparagraph"/>
        <w:numPr>
          <w:ilvl w:val="0"/>
          <w:numId w:val="0"/>
        </w:numPr>
        <w:spacing w:before="120" w:after="120"/>
        <w:jc w:val="both"/>
        <w:rPr>
          <w:bCs/>
          <w:color w:val="0070C0"/>
        </w:rPr>
      </w:pPr>
    </w:p>
    <w:p w:rsidR="00C22DBF" w:rsidRPr="00F700A6" w:rsidRDefault="00C22DBF" w:rsidP="00C22DBF">
      <w:pPr>
        <w:rPr>
          <w:bCs/>
          <w:color w:val="000000" w:themeColor="text1"/>
        </w:rPr>
      </w:pPr>
      <w:r w:rsidRPr="00F700A6">
        <w:rPr>
          <w:bCs/>
          <w:color w:val="000000" w:themeColor="text1"/>
        </w:rPr>
        <w:t>The second envelope which includes the following specifications:</w:t>
      </w:r>
    </w:p>
    <w:p w:rsidR="00C22DBF" w:rsidRPr="00F700A6" w:rsidRDefault="00C22DBF" w:rsidP="00C22DBF">
      <w:pPr>
        <w:rPr>
          <w:bCs/>
          <w:color w:val="000000" w:themeColor="text1"/>
        </w:rPr>
      </w:pPr>
      <w:r w:rsidRPr="00F700A6">
        <w:rPr>
          <w:bCs/>
          <w:color w:val="000000" w:themeColor="text1"/>
        </w:rPr>
        <w:t>1. Technical Specifications include:</w:t>
      </w:r>
    </w:p>
    <w:p w:rsidR="00C22DBF" w:rsidRPr="00F700A6" w:rsidRDefault="00C22DBF" w:rsidP="00C22DBF">
      <w:pPr>
        <w:rPr>
          <w:bCs/>
          <w:color w:val="000000" w:themeColor="text1"/>
        </w:rPr>
      </w:pPr>
    </w:p>
    <w:p w:rsidR="00C22DBF" w:rsidRPr="00F700A6" w:rsidRDefault="00C22DBF" w:rsidP="00C22DBF">
      <w:pPr>
        <w:rPr>
          <w:bCs/>
          <w:color w:val="000000" w:themeColor="text1"/>
        </w:rPr>
      </w:pPr>
      <w:r w:rsidRPr="00F700A6">
        <w:rPr>
          <w:bCs/>
          <w:color w:val="000000" w:themeColor="text1"/>
        </w:rPr>
        <w:t>1.1. The platform for managing prisoners' private money, orders and payments which must be in three languages ​​(Albanian, Serbian and English) contains: 20 Points</w:t>
      </w:r>
    </w:p>
    <w:p w:rsidR="00C22DBF" w:rsidRPr="00F700A6" w:rsidRDefault="00C22DBF" w:rsidP="00C22DBF">
      <w:pPr>
        <w:rPr>
          <w:color w:val="000000" w:themeColor="text1"/>
        </w:rPr>
      </w:pPr>
    </w:p>
    <w:p w:rsidR="00C22DBF" w:rsidRPr="004B458A" w:rsidRDefault="00C22DBF" w:rsidP="00C22DBF">
      <w:pPr>
        <w:spacing w:after="160" w:line="259" w:lineRule="auto"/>
        <w:contextualSpacing/>
        <w:jc w:val="both"/>
      </w:pPr>
      <w:r w:rsidRPr="00F700A6">
        <w:rPr>
          <w:color w:val="000000" w:themeColor="text1"/>
        </w:rPr>
        <w:t xml:space="preserve">- The EO is obliged to create a special module on the electronic platform for access by each responsible official in correctional institutions to generate accounts for </w:t>
      </w:r>
      <w:r w:rsidRPr="00060262">
        <w:t>online purchases for prisoners.</w:t>
      </w:r>
    </w:p>
    <w:p w:rsidR="00C22DBF" w:rsidRPr="004B458A" w:rsidRDefault="00C22DBF" w:rsidP="00C22DBF">
      <w:pPr>
        <w:spacing w:after="160" w:line="259" w:lineRule="auto"/>
        <w:contextualSpacing/>
      </w:pPr>
      <w:r>
        <w:rPr>
          <w:lang w:eastAsia="it-IT"/>
        </w:rPr>
        <w:t xml:space="preserve">- </w:t>
      </w:r>
      <w:r w:rsidRPr="00060262">
        <w:t>The prisoner's account must contain</w:t>
      </w:r>
      <w:r w:rsidRPr="004B458A">
        <w:t>:</w:t>
      </w:r>
    </w:p>
    <w:p w:rsidR="00C22DBF" w:rsidRDefault="00C22DBF" w:rsidP="00C22DBF">
      <w:pPr>
        <w:pStyle w:val="ListParagraph"/>
        <w:numPr>
          <w:ilvl w:val="0"/>
          <w:numId w:val="9"/>
        </w:numPr>
        <w:spacing w:after="160" w:line="259" w:lineRule="auto"/>
        <w:contextualSpacing/>
      </w:pPr>
      <w:r>
        <w:t>The unique number generated on the online shopping platform.</w:t>
      </w:r>
    </w:p>
    <w:p w:rsidR="00C22DBF" w:rsidRDefault="00C22DBF" w:rsidP="00C22DBF">
      <w:pPr>
        <w:pStyle w:val="ListParagraph"/>
        <w:numPr>
          <w:ilvl w:val="0"/>
          <w:numId w:val="9"/>
        </w:numPr>
        <w:spacing w:after="160" w:line="259" w:lineRule="auto"/>
        <w:contextualSpacing/>
      </w:pPr>
      <w:r>
        <w:t>The password for this account.</w:t>
      </w:r>
    </w:p>
    <w:p w:rsidR="00C22DBF" w:rsidRPr="00FF2F54" w:rsidRDefault="00C22DBF" w:rsidP="00C22DBF">
      <w:pPr>
        <w:pStyle w:val="ListParagraph"/>
        <w:numPr>
          <w:ilvl w:val="0"/>
          <w:numId w:val="9"/>
        </w:numPr>
        <w:spacing w:after="160" w:line="259" w:lineRule="auto"/>
        <w:contextualSpacing/>
      </w:pPr>
      <w:r>
        <w:t xml:space="preserve">The account must be opened according to the unique prisoner number which is generated by the prisoner system in the Kosovo Correctional Service, </w:t>
      </w:r>
    </w:p>
    <w:p w:rsidR="00C22DBF" w:rsidRPr="00FF2F54" w:rsidRDefault="00C22DBF" w:rsidP="00C22DBF">
      <w:pPr>
        <w:pStyle w:val="ListParagraph"/>
        <w:spacing w:after="160" w:line="259" w:lineRule="auto"/>
        <w:ind w:right="0"/>
        <w:contextualSpacing/>
        <w:jc w:val="left"/>
        <w:rPr>
          <w:szCs w:val="24"/>
          <w:lang w:val="sq-AL"/>
        </w:rPr>
      </w:pPr>
    </w:p>
    <w:p w:rsidR="00C22DBF" w:rsidRPr="00FF2F54" w:rsidRDefault="00C22DBF" w:rsidP="00C22DBF">
      <w:pPr>
        <w:pStyle w:val="ListParagraph"/>
        <w:numPr>
          <w:ilvl w:val="0"/>
          <w:numId w:val="12"/>
        </w:numPr>
        <w:spacing w:after="160" w:line="259" w:lineRule="auto"/>
        <w:ind w:right="0"/>
        <w:contextualSpacing/>
        <w:jc w:val="left"/>
        <w:rPr>
          <w:szCs w:val="24"/>
          <w:lang w:val="sq-AL"/>
        </w:rPr>
      </w:pPr>
      <w:r w:rsidRPr="00060262">
        <w:rPr>
          <w:szCs w:val="24"/>
          <w:lang w:val="sq-AL"/>
        </w:rPr>
        <w:t>Prisoners from these individual accounts can order, see their balance and order history</w:t>
      </w:r>
      <w:r>
        <w:rPr>
          <w:szCs w:val="24"/>
          <w:lang w:val="sq-AL"/>
        </w:rPr>
        <w:t xml:space="preserve">, </w:t>
      </w:r>
    </w:p>
    <w:p w:rsidR="00C22DBF" w:rsidRPr="00FF2F54" w:rsidRDefault="00C22DBF" w:rsidP="00C22DBF">
      <w:pPr>
        <w:pStyle w:val="ListParagraph"/>
        <w:numPr>
          <w:ilvl w:val="0"/>
          <w:numId w:val="12"/>
        </w:numPr>
        <w:spacing w:after="160" w:line="259" w:lineRule="auto"/>
        <w:ind w:right="0"/>
        <w:contextualSpacing/>
        <w:jc w:val="left"/>
        <w:rPr>
          <w:szCs w:val="24"/>
          <w:lang w:val="sq-AL"/>
        </w:rPr>
      </w:pPr>
      <w:r w:rsidRPr="00060262">
        <w:rPr>
          <w:szCs w:val="24"/>
          <w:lang w:val="sq-AL"/>
        </w:rPr>
        <w:t>The EO must group and classify food and non-food products acco</w:t>
      </w:r>
      <w:r>
        <w:rPr>
          <w:szCs w:val="24"/>
          <w:lang w:val="sq-AL"/>
        </w:rPr>
        <w:t>rding to the request of the KCS,</w:t>
      </w:r>
    </w:p>
    <w:p w:rsidR="00C22DBF" w:rsidRPr="00FF2F54" w:rsidRDefault="00C22DBF" w:rsidP="00C22DBF">
      <w:pPr>
        <w:pStyle w:val="ListParagraph"/>
        <w:numPr>
          <w:ilvl w:val="1"/>
          <w:numId w:val="4"/>
        </w:numPr>
        <w:spacing w:after="160" w:line="259" w:lineRule="auto"/>
        <w:ind w:right="0"/>
        <w:contextualSpacing/>
        <w:jc w:val="left"/>
        <w:rPr>
          <w:szCs w:val="24"/>
          <w:lang w:val="sq-AL"/>
        </w:rPr>
      </w:pPr>
      <w:r>
        <w:rPr>
          <w:szCs w:val="24"/>
          <w:lang w:val="sq-AL"/>
        </w:rPr>
        <w:t xml:space="preserve"> </w:t>
      </w:r>
      <w:r w:rsidRPr="00060262">
        <w:rPr>
          <w:szCs w:val="24"/>
          <w:lang w:val="sq-AL"/>
        </w:rPr>
        <w:t>Food products must contain the following subgroups:</w:t>
      </w:r>
    </w:p>
    <w:p w:rsidR="00C22DBF" w:rsidRPr="00060262" w:rsidRDefault="00C22DBF" w:rsidP="00C22DBF">
      <w:pPr>
        <w:pStyle w:val="ListParagraph"/>
        <w:spacing w:after="160" w:line="259" w:lineRule="auto"/>
        <w:ind w:left="360"/>
        <w:contextualSpacing/>
        <w:rPr>
          <w:szCs w:val="24"/>
          <w:lang w:val="sq-AL"/>
        </w:rPr>
      </w:pPr>
      <w:r w:rsidRPr="00060262">
        <w:rPr>
          <w:szCs w:val="24"/>
          <w:lang w:val="sq-AL"/>
        </w:rPr>
        <w:t>a) Food</w:t>
      </w:r>
    </w:p>
    <w:p w:rsidR="00C22DBF" w:rsidRPr="00060262" w:rsidRDefault="00C22DBF" w:rsidP="00C22DBF">
      <w:pPr>
        <w:pStyle w:val="ListParagraph"/>
        <w:spacing w:after="160" w:line="259" w:lineRule="auto"/>
        <w:ind w:left="360"/>
        <w:contextualSpacing/>
        <w:rPr>
          <w:szCs w:val="24"/>
          <w:lang w:val="sq-AL"/>
        </w:rPr>
      </w:pPr>
      <w:r w:rsidRPr="00060262">
        <w:rPr>
          <w:szCs w:val="24"/>
          <w:lang w:val="sq-AL"/>
        </w:rPr>
        <w:t>b) Fruits and vegetables</w:t>
      </w:r>
    </w:p>
    <w:p w:rsidR="00C22DBF" w:rsidRPr="00060262" w:rsidRDefault="00C22DBF" w:rsidP="00C22DBF">
      <w:pPr>
        <w:pStyle w:val="ListParagraph"/>
        <w:spacing w:after="160" w:line="259" w:lineRule="auto"/>
        <w:ind w:left="360"/>
        <w:contextualSpacing/>
        <w:rPr>
          <w:szCs w:val="24"/>
          <w:lang w:val="sq-AL"/>
        </w:rPr>
      </w:pPr>
      <w:r w:rsidRPr="00060262">
        <w:rPr>
          <w:szCs w:val="24"/>
          <w:lang w:val="sq-AL"/>
        </w:rPr>
        <w:t>c) Non-alcoholic beverages</w:t>
      </w:r>
    </w:p>
    <w:p w:rsidR="00C22DBF" w:rsidRDefault="00C22DBF" w:rsidP="00C22DBF">
      <w:pPr>
        <w:pStyle w:val="ListParagraph"/>
        <w:spacing w:after="160" w:line="259" w:lineRule="auto"/>
        <w:ind w:left="360" w:right="0"/>
        <w:contextualSpacing/>
        <w:jc w:val="left"/>
        <w:rPr>
          <w:szCs w:val="24"/>
          <w:lang w:val="sq-AL"/>
        </w:rPr>
      </w:pPr>
      <w:r w:rsidRPr="00060262">
        <w:rPr>
          <w:szCs w:val="24"/>
          <w:lang w:val="sq-AL"/>
        </w:rPr>
        <w:t>d) Supplements (Various vitamins)</w:t>
      </w:r>
      <w:r>
        <w:rPr>
          <w:szCs w:val="24"/>
          <w:lang w:val="sq-AL"/>
        </w:rPr>
        <w:t>.</w:t>
      </w:r>
    </w:p>
    <w:p w:rsidR="00C22DBF" w:rsidRPr="00FF2F54" w:rsidRDefault="00C22DBF" w:rsidP="00C22DBF">
      <w:pPr>
        <w:pStyle w:val="ListParagraph"/>
        <w:spacing w:after="160" w:line="259" w:lineRule="auto"/>
        <w:ind w:left="1800" w:right="0"/>
        <w:contextualSpacing/>
        <w:jc w:val="left"/>
        <w:rPr>
          <w:szCs w:val="24"/>
          <w:lang w:val="sq-AL"/>
        </w:rPr>
      </w:pPr>
    </w:p>
    <w:p w:rsidR="00C22DBF" w:rsidRPr="00FF2F54" w:rsidRDefault="00C22DBF" w:rsidP="00C22DBF">
      <w:pPr>
        <w:pStyle w:val="ListParagraph"/>
        <w:numPr>
          <w:ilvl w:val="1"/>
          <w:numId w:val="4"/>
        </w:numPr>
        <w:spacing w:after="160" w:line="259" w:lineRule="auto"/>
        <w:ind w:right="0"/>
        <w:contextualSpacing/>
        <w:jc w:val="left"/>
        <w:rPr>
          <w:szCs w:val="24"/>
          <w:lang w:val="sq-AL"/>
        </w:rPr>
      </w:pPr>
      <w:r>
        <w:rPr>
          <w:szCs w:val="24"/>
          <w:lang w:val="sq-AL"/>
        </w:rPr>
        <w:t xml:space="preserve"> </w:t>
      </w:r>
      <w:r w:rsidRPr="00060262">
        <w:rPr>
          <w:szCs w:val="24"/>
          <w:lang w:val="sq-AL"/>
        </w:rPr>
        <w:t>Non-food products subgroups</w:t>
      </w:r>
      <w:r w:rsidRPr="00FF2F54">
        <w:rPr>
          <w:szCs w:val="24"/>
          <w:lang w:val="sq-AL"/>
        </w:rPr>
        <w:t>:</w:t>
      </w:r>
    </w:p>
    <w:p w:rsidR="00C22DBF" w:rsidRPr="00060262" w:rsidRDefault="00C22DBF" w:rsidP="00C22DBF">
      <w:pPr>
        <w:pStyle w:val="ListParagraph"/>
        <w:numPr>
          <w:ilvl w:val="0"/>
          <w:numId w:val="6"/>
        </w:numPr>
        <w:spacing w:after="160" w:line="259" w:lineRule="auto"/>
        <w:contextualSpacing/>
        <w:rPr>
          <w:szCs w:val="24"/>
          <w:lang w:val="sq-AL"/>
        </w:rPr>
      </w:pPr>
      <w:r w:rsidRPr="00060262">
        <w:rPr>
          <w:szCs w:val="24"/>
          <w:lang w:val="sq-AL"/>
        </w:rPr>
        <w:t>Clothing</w:t>
      </w:r>
    </w:p>
    <w:p w:rsidR="00C22DBF" w:rsidRPr="00060262" w:rsidRDefault="00C22DBF" w:rsidP="00C22DBF">
      <w:pPr>
        <w:pStyle w:val="ListParagraph"/>
        <w:numPr>
          <w:ilvl w:val="0"/>
          <w:numId w:val="6"/>
        </w:numPr>
        <w:spacing w:after="160" w:line="259" w:lineRule="auto"/>
        <w:contextualSpacing/>
        <w:rPr>
          <w:szCs w:val="24"/>
          <w:lang w:val="sq-AL"/>
        </w:rPr>
      </w:pPr>
      <w:r w:rsidRPr="00060262">
        <w:rPr>
          <w:szCs w:val="24"/>
          <w:lang w:val="sq-AL"/>
        </w:rPr>
        <w:t>Cigarettes</w:t>
      </w:r>
    </w:p>
    <w:p w:rsidR="00C22DBF" w:rsidRPr="00060262" w:rsidRDefault="00C22DBF" w:rsidP="00C22DBF">
      <w:pPr>
        <w:pStyle w:val="ListParagraph"/>
        <w:numPr>
          <w:ilvl w:val="0"/>
          <w:numId w:val="6"/>
        </w:numPr>
        <w:spacing w:after="160" w:line="259" w:lineRule="auto"/>
        <w:contextualSpacing/>
        <w:rPr>
          <w:szCs w:val="24"/>
          <w:lang w:val="sq-AL"/>
        </w:rPr>
      </w:pPr>
      <w:r w:rsidRPr="00060262">
        <w:rPr>
          <w:szCs w:val="24"/>
          <w:lang w:val="sq-AL"/>
        </w:rPr>
        <w:t>Hygiene</w:t>
      </w:r>
    </w:p>
    <w:p w:rsidR="00C22DBF" w:rsidRPr="00060262" w:rsidRDefault="00C22DBF" w:rsidP="00C22DBF">
      <w:pPr>
        <w:pStyle w:val="ListParagraph"/>
        <w:numPr>
          <w:ilvl w:val="0"/>
          <w:numId w:val="6"/>
        </w:numPr>
        <w:spacing w:after="160" w:line="259" w:lineRule="auto"/>
        <w:contextualSpacing/>
        <w:rPr>
          <w:szCs w:val="24"/>
          <w:lang w:val="sq-AL"/>
        </w:rPr>
      </w:pPr>
      <w:r w:rsidRPr="00060262">
        <w:rPr>
          <w:szCs w:val="24"/>
          <w:lang w:val="sq-AL"/>
        </w:rPr>
        <w:t>Personal hygiene</w:t>
      </w:r>
    </w:p>
    <w:p w:rsidR="00C22DBF" w:rsidRDefault="00C22DBF" w:rsidP="00C22DBF">
      <w:pPr>
        <w:pStyle w:val="ListParagraph"/>
        <w:numPr>
          <w:ilvl w:val="0"/>
          <w:numId w:val="6"/>
        </w:numPr>
        <w:spacing w:after="160" w:line="259" w:lineRule="auto"/>
        <w:ind w:right="0"/>
        <w:contextualSpacing/>
        <w:jc w:val="left"/>
        <w:rPr>
          <w:szCs w:val="24"/>
          <w:lang w:val="sq-AL"/>
        </w:rPr>
      </w:pPr>
      <w:r w:rsidRPr="00060262">
        <w:rPr>
          <w:szCs w:val="24"/>
          <w:lang w:val="sq-AL"/>
        </w:rPr>
        <w:t>Household appliances</w:t>
      </w:r>
    </w:p>
    <w:p w:rsidR="00C22DBF" w:rsidRPr="00FF2F54" w:rsidRDefault="00C22DBF" w:rsidP="00C22DBF"/>
    <w:p w:rsidR="00C22DBF" w:rsidRPr="00140D15" w:rsidRDefault="00C22DBF" w:rsidP="00C22DBF">
      <w:pPr>
        <w:rPr>
          <w:color w:val="000000" w:themeColor="text1"/>
        </w:rPr>
      </w:pPr>
    </w:p>
    <w:p w:rsidR="00C22DBF" w:rsidRPr="00140D15" w:rsidRDefault="00C22DBF" w:rsidP="00C22DBF">
      <w:pPr>
        <w:rPr>
          <w:b/>
          <w:color w:val="000000" w:themeColor="text1"/>
        </w:rPr>
      </w:pPr>
      <w:r w:rsidRPr="00140D15">
        <w:rPr>
          <w:b/>
          <w:color w:val="000000" w:themeColor="text1"/>
        </w:rPr>
        <w:t>Electronic management of prisoners' private money and connection to e-cantina: 10 points</w:t>
      </w:r>
    </w:p>
    <w:p w:rsidR="00C22DBF" w:rsidRPr="00FF2F54" w:rsidRDefault="00C22DBF" w:rsidP="00C22DBF">
      <w:pPr>
        <w:pStyle w:val="ListParagraph"/>
        <w:numPr>
          <w:ilvl w:val="0"/>
          <w:numId w:val="7"/>
        </w:numPr>
        <w:spacing w:after="160" w:line="259" w:lineRule="auto"/>
        <w:ind w:right="0"/>
        <w:contextualSpacing/>
        <w:jc w:val="left"/>
        <w:rPr>
          <w:szCs w:val="24"/>
          <w:lang w:val="sq-AL"/>
        </w:rPr>
      </w:pPr>
      <w:r w:rsidRPr="00140D15">
        <w:rPr>
          <w:color w:val="000000" w:themeColor="text1"/>
          <w:szCs w:val="24"/>
          <w:lang w:val="sq-AL"/>
        </w:rPr>
        <w:t xml:space="preserve">The EO is obliged to create separate bank accounts in commercial banks through </w:t>
      </w:r>
      <w:r w:rsidRPr="00060262">
        <w:rPr>
          <w:szCs w:val="24"/>
          <w:lang w:val="sq-AL"/>
        </w:rPr>
        <w:t>which it will use them to manage the private money of prisoners.</w:t>
      </w:r>
      <w:r w:rsidRPr="00FF2F54">
        <w:rPr>
          <w:szCs w:val="24"/>
          <w:lang w:val="sq-AL"/>
        </w:rPr>
        <w:t>.</w:t>
      </w:r>
    </w:p>
    <w:p w:rsidR="00C22DBF" w:rsidRPr="00FF2F54" w:rsidRDefault="00C22DBF" w:rsidP="00C22DBF">
      <w:pPr>
        <w:pStyle w:val="ListParagraph"/>
        <w:numPr>
          <w:ilvl w:val="0"/>
          <w:numId w:val="7"/>
        </w:numPr>
        <w:spacing w:after="160" w:line="259" w:lineRule="auto"/>
        <w:ind w:right="0"/>
        <w:contextualSpacing/>
        <w:jc w:val="left"/>
        <w:rPr>
          <w:szCs w:val="24"/>
          <w:lang w:val="sq-AL"/>
        </w:rPr>
      </w:pPr>
      <w:r>
        <w:lastRenderedPageBreak/>
        <w:t>The Economic Operator is obligated to ensure that, through this account, transactions from external transfers made on behalf of the prisoners are carried out</w:t>
      </w:r>
      <w:r w:rsidRPr="00FF2F54">
        <w:rPr>
          <w:szCs w:val="24"/>
          <w:lang w:val="sq-AL"/>
        </w:rPr>
        <w:t>.</w:t>
      </w:r>
    </w:p>
    <w:p w:rsidR="00C22DBF" w:rsidRPr="00060262" w:rsidRDefault="00C22DBF" w:rsidP="00C22DBF">
      <w:pPr>
        <w:pStyle w:val="ListParagraph"/>
        <w:numPr>
          <w:ilvl w:val="0"/>
          <w:numId w:val="7"/>
        </w:numPr>
        <w:spacing w:line="259" w:lineRule="auto"/>
        <w:contextualSpacing/>
        <w:rPr>
          <w:szCs w:val="24"/>
          <w:lang w:val="sq-AL"/>
        </w:rPr>
      </w:pPr>
      <w:r w:rsidRPr="00060262">
        <w:rPr>
          <w:szCs w:val="24"/>
          <w:lang w:val="sq-AL"/>
        </w:rPr>
        <w:t>The EO is obliged to take care of the balance of the prisoners' financial assets in their accounts in e-cantina in all aspects:</w:t>
      </w:r>
    </w:p>
    <w:p w:rsidR="00C22DBF" w:rsidRPr="00060262" w:rsidRDefault="00C22DBF" w:rsidP="00C22DBF">
      <w:pPr>
        <w:pStyle w:val="ListParagraph"/>
        <w:spacing w:line="259" w:lineRule="auto"/>
        <w:contextualSpacing/>
        <w:rPr>
          <w:szCs w:val="24"/>
          <w:lang w:val="sq-AL"/>
        </w:rPr>
      </w:pPr>
      <w:r w:rsidRPr="00060262">
        <w:rPr>
          <w:szCs w:val="24"/>
          <w:lang w:val="sq-AL"/>
        </w:rPr>
        <w:t>Transfers to e-cantina</w:t>
      </w:r>
    </w:p>
    <w:p w:rsidR="00C22DBF" w:rsidRPr="00060262" w:rsidRDefault="00C22DBF" w:rsidP="00C22DBF">
      <w:pPr>
        <w:pStyle w:val="ListParagraph"/>
        <w:spacing w:line="259" w:lineRule="auto"/>
        <w:contextualSpacing/>
        <w:rPr>
          <w:szCs w:val="24"/>
          <w:lang w:val="sq-AL"/>
        </w:rPr>
      </w:pPr>
      <w:r w:rsidRPr="00060262">
        <w:rPr>
          <w:szCs w:val="24"/>
          <w:lang w:val="sq-AL"/>
        </w:rPr>
        <w:t>Purchases in e-cantina</w:t>
      </w:r>
    </w:p>
    <w:p w:rsidR="00C22DBF" w:rsidRPr="00FF2F54" w:rsidRDefault="00C22DBF" w:rsidP="00C22DBF">
      <w:pPr>
        <w:pStyle w:val="ListParagraph"/>
        <w:spacing w:after="0" w:line="259" w:lineRule="auto"/>
        <w:ind w:right="0"/>
        <w:contextualSpacing/>
        <w:jc w:val="left"/>
        <w:rPr>
          <w:szCs w:val="24"/>
          <w:lang w:val="sq-AL"/>
        </w:rPr>
      </w:pPr>
      <w:r w:rsidRPr="00060262">
        <w:rPr>
          <w:szCs w:val="24"/>
          <w:lang w:val="sq-AL"/>
        </w:rPr>
        <w:t>Reimbursement of funds from the final status of the financial balance in e-cantina by the EO after the release of the prisoners.</w:t>
      </w:r>
    </w:p>
    <w:p w:rsidR="00C22DBF" w:rsidRPr="00FF2F54" w:rsidRDefault="00C22DBF" w:rsidP="00C22DBF">
      <w:pPr>
        <w:pStyle w:val="ListParagraph"/>
        <w:numPr>
          <w:ilvl w:val="0"/>
          <w:numId w:val="7"/>
        </w:numPr>
        <w:spacing w:after="160" w:line="259" w:lineRule="auto"/>
        <w:ind w:right="0"/>
        <w:contextualSpacing/>
        <w:jc w:val="left"/>
        <w:rPr>
          <w:szCs w:val="24"/>
          <w:lang w:val="sq-AL"/>
        </w:rPr>
      </w:pPr>
      <w:r w:rsidRPr="00060262">
        <w:rPr>
          <w:szCs w:val="24"/>
          <w:lang w:val="sq-AL"/>
        </w:rPr>
        <w:t xml:space="preserve">KCS will transfer the salaries of </w:t>
      </w:r>
      <w:r>
        <w:rPr>
          <w:szCs w:val="24"/>
          <w:lang w:val="sq-AL"/>
        </w:rPr>
        <w:t>prisoners for work within the CI</w:t>
      </w:r>
      <w:r w:rsidRPr="00060262">
        <w:rPr>
          <w:szCs w:val="24"/>
          <w:lang w:val="sq-AL"/>
        </w:rPr>
        <w:t xml:space="preserve"> to the main account established by the EO for the management of the PPB and e-canteen.</w:t>
      </w:r>
    </w:p>
    <w:p w:rsidR="00C22DBF" w:rsidRPr="00FF2F54" w:rsidRDefault="00C22DBF" w:rsidP="00C22DBF"/>
    <w:p w:rsidR="00C22DBF" w:rsidRPr="00140D15" w:rsidRDefault="00C22DBF" w:rsidP="00C22DBF">
      <w:pPr>
        <w:pStyle w:val="ListParagraph"/>
        <w:rPr>
          <w:b/>
          <w:bCs/>
          <w:color w:val="000000" w:themeColor="text1"/>
          <w:szCs w:val="24"/>
          <w:lang w:val="sq-AL"/>
        </w:rPr>
      </w:pPr>
      <w:r w:rsidRPr="00060262">
        <w:rPr>
          <w:b/>
          <w:bCs/>
          <w:szCs w:val="24"/>
          <w:lang w:val="sq-AL"/>
        </w:rPr>
        <w:t>Telephony</w:t>
      </w:r>
      <w:bookmarkStart w:id="0" w:name="_GoBack"/>
      <w:bookmarkEnd w:id="0"/>
      <w:r w:rsidRPr="00060262">
        <w:rPr>
          <w:b/>
          <w:bCs/>
          <w:szCs w:val="24"/>
          <w:lang w:val="sq-AL"/>
        </w:rPr>
        <w:t xml:space="preserve"> and postal services</w:t>
      </w:r>
      <w:r w:rsidRPr="00FF2F54">
        <w:rPr>
          <w:b/>
          <w:bCs/>
          <w:szCs w:val="24"/>
          <w:lang w:val="sq-AL"/>
        </w:rPr>
        <w:t>:</w:t>
      </w:r>
      <w:r>
        <w:rPr>
          <w:b/>
          <w:bCs/>
          <w:szCs w:val="24"/>
          <w:lang w:val="sq-AL"/>
        </w:rPr>
        <w:t xml:space="preserve"> </w:t>
      </w:r>
      <w:r w:rsidRPr="00140D15">
        <w:rPr>
          <w:b/>
          <w:bCs/>
          <w:color w:val="000000" w:themeColor="text1"/>
          <w:szCs w:val="24"/>
          <w:lang w:val="sq-AL"/>
        </w:rPr>
        <w:t>10 points</w:t>
      </w:r>
    </w:p>
    <w:p w:rsidR="00C22DBF" w:rsidRPr="00FF2F54" w:rsidRDefault="00C22DBF" w:rsidP="00C22DBF">
      <w:pPr>
        <w:pStyle w:val="ListParagraph"/>
        <w:numPr>
          <w:ilvl w:val="0"/>
          <w:numId w:val="8"/>
        </w:numPr>
        <w:spacing w:after="160" w:line="259" w:lineRule="auto"/>
        <w:ind w:right="0"/>
        <w:contextualSpacing/>
        <w:jc w:val="left"/>
        <w:rPr>
          <w:szCs w:val="24"/>
          <w:lang w:val="sq-AL"/>
        </w:rPr>
      </w:pPr>
      <w:r w:rsidRPr="00060262">
        <w:rPr>
          <w:szCs w:val="24"/>
          <w:lang w:val="sq-AL"/>
        </w:rPr>
        <w:t>The EO is obliged to conclude an agreement for the costs of telephone communic</w:t>
      </w:r>
      <w:r>
        <w:rPr>
          <w:szCs w:val="24"/>
          <w:lang w:val="sq-AL"/>
        </w:rPr>
        <w:t>ation installed by PTK in all CI</w:t>
      </w:r>
      <w:r w:rsidRPr="00060262">
        <w:rPr>
          <w:szCs w:val="24"/>
          <w:lang w:val="sq-AL"/>
        </w:rPr>
        <w:t xml:space="preserve"> for prisoners.</w:t>
      </w:r>
    </w:p>
    <w:p w:rsidR="00C22DBF" w:rsidRPr="00FF2F54" w:rsidRDefault="00C22DBF" w:rsidP="00C22DBF">
      <w:pPr>
        <w:pStyle w:val="ListParagraph"/>
        <w:numPr>
          <w:ilvl w:val="0"/>
          <w:numId w:val="8"/>
        </w:numPr>
        <w:spacing w:after="160" w:line="259" w:lineRule="auto"/>
        <w:ind w:right="0"/>
        <w:contextualSpacing/>
        <w:jc w:val="left"/>
        <w:rPr>
          <w:szCs w:val="24"/>
          <w:lang w:val="sq-AL"/>
        </w:rPr>
      </w:pPr>
      <w:r w:rsidRPr="00060262">
        <w:rPr>
          <w:szCs w:val="24"/>
          <w:lang w:val="sq-AL"/>
        </w:rPr>
        <w:t>The EO is obliged to enter into agreements with other exte</w:t>
      </w:r>
      <w:r>
        <w:rPr>
          <w:szCs w:val="24"/>
          <w:lang w:val="sq-AL"/>
        </w:rPr>
        <w:t>rnal EOs for the costs of post</w:t>
      </w:r>
      <w:r w:rsidRPr="00060262">
        <w:rPr>
          <w:szCs w:val="24"/>
          <w:lang w:val="sq-AL"/>
        </w:rPr>
        <w:t xml:space="preserve"> stamp services for prisoners.</w:t>
      </w:r>
    </w:p>
    <w:p w:rsidR="00C22DBF" w:rsidRPr="000A6867" w:rsidRDefault="00C22DBF" w:rsidP="00C22DBF">
      <w:pPr>
        <w:pStyle w:val="ListParagraph"/>
        <w:numPr>
          <w:ilvl w:val="0"/>
          <w:numId w:val="8"/>
        </w:numPr>
        <w:spacing w:after="160" w:line="259" w:lineRule="auto"/>
        <w:ind w:right="0"/>
        <w:contextualSpacing/>
        <w:jc w:val="left"/>
        <w:rPr>
          <w:szCs w:val="24"/>
          <w:lang w:val="sq-AL"/>
        </w:rPr>
      </w:pPr>
      <w:r w:rsidRPr="00060262">
        <w:rPr>
          <w:szCs w:val="24"/>
          <w:lang w:val="sq-AL"/>
        </w:rPr>
        <w:t>The EO is obliged to enter into agreements with other external EOs for the costs of envelope services for regular prisoners.</w:t>
      </w:r>
    </w:p>
    <w:p w:rsidR="00C22DBF" w:rsidRPr="00140D15" w:rsidRDefault="00C22DBF" w:rsidP="00C22DBF">
      <w:pPr>
        <w:rPr>
          <w:color w:val="000000" w:themeColor="text1"/>
        </w:rPr>
      </w:pPr>
      <w:r w:rsidRPr="00140D15">
        <w:rPr>
          <w:color w:val="000000" w:themeColor="text1"/>
        </w:rPr>
        <w:t xml:space="preserve">   - Security and transparency controls: 10 points</w:t>
      </w:r>
    </w:p>
    <w:p w:rsidR="00C22DBF" w:rsidRPr="001079C8" w:rsidRDefault="00C22DBF" w:rsidP="00C22DBF">
      <w:pPr>
        <w:rPr>
          <w:color w:val="4472C4" w:themeColor="accent5"/>
        </w:rPr>
      </w:pPr>
    </w:p>
    <w:p w:rsidR="00C22DBF" w:rsidRDefault="00C22DBF" w:rsidP="00C22DBF">
      <w:pPr>
        <w:pStyle w:val="ListParagraph"/>
        <w:numPr>
          <w:ilvl w:val="0"/>
          <w:numId w:val="10"/>
        </w:numPr>
        <w:spacing w:after="160" w:line="259" w:lineRule="auto"/>
        <w:ind w:right="0"/>
        <w:contextualSpacing/>
        <w:rPr>
          <w:szCs w:val="24"/>
          <w:lang w:val="sq-AL"/>
        </w:rPr>
      </w:pPr>
      <w:r w:rsidRPr="00060262">
        <w:rPr>
          <w:szCs w:val="24"/>
          <w:lang w:val="sq-AL"/>
        </w:rPr>
        <w:t>The EO must prepare the platform only for purchasing items ordered by prisoners.</w:t>
      </w:r>
    </w:p>
    <w:p w:rsidR="00C22DBF" w:rsidRPr="00FF2F54" w:rsidRDefault="00C22DBF" w:rsidP="00C22DBF">
      <w:pPr>
        <w:pStyle w:val="ListParagraph"/>
        <w:numPr>
          <w:ilvl w:val="0"/>
          <w:numId w:val="10"/>
        </w:numPr>
        <w:spacing w:after="160" w:line="259" w:lineRule="auto"/>
        <w:ind w:right="0"/>
        <w:contextualSpacing/>
        <w:rPr>
          <w:szCs w:val="24"/>
          <w:lang w:val="sq-AL"/>
        </w:rPr>
      </w:pPr>
      <w:r w:rsidRPr="00DA2326">
        <w:rPr>
          <w:szCs w:val="24"/>
          <w:lang w:val="sq-AL"/>
        </w:rPr>
        <w:t>The EO is obliged to resolve the problem within 24 hours in case of problems with their platform.</w:t>
      </w:r>
    </w:p>
    <w:p w:rsidR="00C22DBF" w:rsidRPr="00FF2F54" w:rsidRDefault="00C22DBF" w:rsidP="00C22DBF">
      <w:pPr>
        <w:pStyle w:val="ListParagraph"/>
        <w:numPr>
          <w:ilvl w:val="0"/>
          <w:numId w:val="10"/>
        </w:numPr>
        <w:spacing w:after="160" w:line="259" w:lineRule="auto"/>
        <w:ind w:right="0"/>
        <w:contextualSpacing/>
        <w:rPr>
          <w:szCs w:val="24"/>
          <w:lang w:val="sq-AL"/>
        </w:rPr>
      </w:pPr>
      <w:r w:rsidRPr="00DA2326">
        <w:rPr>
          <w:szCs w:val="24"/>
          <w:lang w:val="sq-AL"/>
        </w:rPr>
        <w:t>The EO is obliged to take care of the backup of data and purchases in case of eventual breakdowns of the basic system or any cyber attack that causes the breakdown of the platform. The s</w:t>
      </w:r>
      <w:r>
        <w:rPr>
          <w:szCs w:val="24"/>
          <w:lang w:val="sq-AL"/>
        </w:rPr>
        <w:t>torage of the backups of the KCS</w:t>
      </w:r>
      <w:r w:rsidRPr="00DA2326">
        <w:rPr>
          <w:szCs w:val="24"/>
          <w:lang w:val="sq-AL"/>
        </w:rPr>
        <w:t xml:space="preserve"> platform must be in two different physical locations.</w:t>
      </w:r>
      <w:r>
        <w:rPr>
          <w:szCs w:val="24"/>
          <w:lang w:val="sq-AL"/>
        </w:rPr>
        <w:t>.</w:t>
      </w:r>
    </w:p>
    <w:p w:rsidR="00C22DBF" w:rsidRPr="00FF2F54" w:rsidRDefault="00C22DBF" w:rsidP="00C22DBF">
      <w:pPr>
        <w:pStyle w:val="ListParagraph"/>
        <w:numPr>
          <w:ilvl w:val="0"/>
          <w:numId w:val="10"/>
        </w:numPr>
        <w:spacing w:after="160" w:line="259" w:lineRule="auto"/>
        <w:ind w:right="0"/>
        <w:contextualSpacing/>
        <w:rPr>
          <w:szCs w:val="24"/>
          <w:lang w:val="sq-AL"/>
        </w:rPr>
      </w:pPr>
      <w:r w:rsidRPr="00DA2326">
        <w:rPr>
          <w:szCs w:val="24"/>
          <w:lang w:val="sq-AL"/>
        </w:rPr>
        <w:t>EO is obliged to adapt their platform to the IT security rules in the RKS state network.</w:t>
      </w:r>
    </w:p>
    <w:p w:rsidR="00C22DBF" w:rsidRPr="00FF2F54" w:rsidRDefault="00C22DBF" w:rsidP="00C22DBF">
      <w:pPr>
        <w:pStyle w:val="ListParagraph"/>
        <w:numPr>
          <w:ilvl w:val="0"/>
          <w:numId w:val="10"/>
        </w:numPr>
        <w:spacing w:after="160" w:line="259" w:lineRule="auto"/>
        <w:ind w:right="0"/>
        <w:contextualSpacing/>
        <w:rPr>
          <w:szCs w:val="24"/>
          <w:lang w:val="sq-AL"/>
        </w:rPr>
      </w:pPr>
      <w:r w:rsidRPr="00DA2326">
        <w:rPr>
          <w:szCs w:val="24"/>
          <w:lang w:val="sq-AL"/>
        </w:rPr>
        <w:t>The EO must maintain event processes (logs) for purchases or transactions with</w:t>
      </w:r>
      <w:r>
        <w:rPr>
          <w:szCs w:val="24"/>
          <w:lang w:val="sq-AL"/>
        </w:rPr>
        <w:t>in the platform adapted for KCS</w:t>
      </w:r>
      <w:r w:rsidRPr="00FF2F54">
        <w:rPr>
          <w:szCs w:val="24"/>
          <w:lang w:val="sq-AL"/>
        </w:rPr>
        <w:t>.</w:t>
      </w:r>
    </w:p>
    <w:p w:rsidR="00C22DBF" w:rsidRDefault="00C22DBF" w:rsidP="00C22DBF">
      <w:pPr>
        <w:pStyle w:val="ListParagraph"/>
        <w:numPr>
          <w:ilvl w:val="0"/>
          <w:numId w:val="10"/>
        </w:numPr>
        <w:spacing w:after="160" w:line="259" w:lineRule="auto"/>
        <w:ind w:right="0"/>
        <w:contextualSpacing/>
        <w:rPr>
          <w:szCs w:val="24"/>
          <w:lang w:val="sq-AL"/>
        </w:rPr>
      </w:pPr>
      <w:r w:rsidRPr="00DA2326">
        <w:rPr>
          <w:szCs w:val="24"/>
          <w:lang w:val="sq-AL"/>
        </w:rPr>
        <w:t>The EO should implement additional security measures to prevent misuse of the system by prisoners or staff, including monitoring of transactions and limited access based on user roles.</w:t>
      </w:r>
    </w:p>
    <w:p w:rsidR="00140D15" w:rsidRPr="00140D15" w:rsidRDefault="00140D15" w:rsidP="00140D15">
      <w:pPr>
        <w:pStyle w:val="ListParagraph"/>
        <w:numPr>
          <w:ilvl w:val="0"/>
          <w:numId w:val="10"/>
        </w:numPr>
        <w:spacing w:after="160" w:line="259" w:lineRule="auto"/>
        <w:contextualSpacing/>
        <w:rPr>
          <w:szCs w:val="24"/>
          <w:lang w:val="sq-AL"/>
        </w:rPr>
      </w:pPr>
      <w:r w:rsidRPr="00140D15">
        <w:rPr>
          <w:szCs w:val="24"/>
          <w:lang w:val="sq-AL"/>
        </w:rPr>
        <w:t>The EO is obliged to conduct penetration testing</w:t>
      </w:r>
      <w:r>
        <w:rPr>
          <w:szCs w:val="24"/>
          <w:lang w:val="sq-AL"/>
        </w:rPr>
        <w:t xml:space="preserve"> (pentesting)</w:t>
      </w:r>
      <w:r w:rsidRPr="00140D15">
        <w:rPr>
          <w:szCs w:val="24"/>
          <w:lang w:val="sq-AL"/>
        </w:rPr>
        <w:t xml:space="preserve"> of the platform and report.</w:t>
      </w:r>
    </w:p>
    <w:p w:rsidR="00140D15" w:rsidRDefault="00140D15" w:rsidP="00140D15">
      <w:pPr>
        <w:pStyle w:val="ListParagraph"/>
        <w:numPr>
          <w:ilvl w:val="0"/>
          <w:numId w:val="10"/>
        </w:numPr>
        <w:spacing w:after="160" w:line="259" w:lineRule="auto"/>
        <w:ind w:right="0"/>
        <w:contextualSpacing/>
        <w:rPr>
          <w:szCs w:val="24"/>
          <w:lang w:val="sq-AL"/>
        </w:rPr>
      </w:pPr>
      <w:r w:rsidRPr="00140D15">
        <w:rPr>
          <w:szCs w:val="24"/>
          <w:lang w:val="sq-AL"/>
        </w:rPr>
        <w:t>The EO is obliged to ensure that the platform supports optional biometric authentication through facial recognition (Face ID / Face Unlock) and fingerprint scanning. These methods must be configured as optional and can be activated/deactivated as needed. In any case where biometric authentication is not preferred or not possible, the system must provide a reliable fallback mechanism through the traditional password.</w:t>
      </w:r>
    </w:p>
    <w:p w:rsidR="002B4C55" w:rsidRDefault="002B4C55" w:rsidP="002B4C55">
      <w:pPr>
        <w:spacing w:after="160" w:line="259" w:lineRule="auto"/>
        <w:contextualSpacing/>
      </w:pPr>
    </w:p>
    <w:p w:rsidR="002B4C55" w:rsidRPr="002B4C55" w:rsidRDefault="002B4C55" w:rsidP="002B4C55">
      <w:pPr>
        <w:spacing w:after="160" w:line="259" w:lineRule="auto"/>
        <w:contextualSpacing/>
      </w:pPr>
    </w:p>
    <w:p w:rsidR="007037F5" w:rsidRPr="00DC5B61" w:rsidRDefault="00FA5525" w:rsidP="007037F5">
      <w:pPr>
        <w:rPr>
          <w:u w:val="single"/>
        </w:rPr>
      </w:pPr>
      <w:r>
        <w:rPr>
          <w:color w:val="4472C4" w:themeColor="accent5"/>
        </w:rPr>
        <w:br/>
      </w:r>
      <w:r w:rsidRPr="00DC5B61">
        <w:rPr>
          <w:u w:val="single"/>
        </w:rPr>
        <w:t>2</w:t>
      </w:r>
      <w:r w:rsidR="00CC0D42" w:rsidRPr="00DC5B61">
        <w:rPr>
          <w:u w:val="single"/>
        </w:rPr>
        <w:t xml:space="preserve">. </w:t>
      </w:r>
      <w:r w:rsidR="002B4C55" w:rsidRPr="00DC5B61">
        <w:rPr>
          <w:u w:val="single"/>
        </w:rPr>
        <w:t xml:space="preserve"> </w:t>
      </w:r>
      <w:r w:rsidR="00A2639F">
        <w:rPr>
          <w:u w:val="single"/>
        </w:rPr>
        <w:t>Declaration of Technical Capacity and Human Resources-10 points</w:t>
      </w:r>
      <w:r w:rsidR="00CC0D42" w:rsidRPr="00DC5B61">
        <w:rPr>
          <w:u w:val="single"/>
        </w:rPr>
        <w:br/>
      </w:r>
      <w:r w:rsidR="00095D2A" w:rsidRPr="00DC5B61">
        <w:rPr>
          <w:u w:val="single"/>
        </w:rPr>
        <w:t xml:space="preserve">      </w:t>
      </w:r>
    </w:p>
    <w:p w:rsidR="007037F5" w:rsidRPr="00DC5B61" w:rsidRDefault="007037F5" w:rsidP="007037F5">
      <w:r w:rsidRPr="00DC5B61">
        <w:t xml:space="preserve">      </w:t>
      </w:r>
      <w:r w:rsidR="00095D2A" w:rsidRPr="00DC5B61">
        <w:t xml:space="preserve">- </w:t>
      </w:r>
      <w:r w:rsidR="00A2639F">
        <w:t xml:space="preserve"> a list</w:t>
      </w:r>
      <w:r w:rsidR="00140D15">
        <w:t xml:space="preserve"> </w:t>
      </w:r>
      <w:r w:rsidR="00A2639F">
        <w:t>of the EO’s staff;</w:t>
      </w:r>
    </w:p>
    <w:p w:rsidR="007037F5" w:rsidRPr="00DC5B61" w:rsidRDefault="007037F5" w:rsidP="007037F5">
      <w:r w:rsidRPr="00DC5B61">
        <w:lastRenderedPageBreak/>
        <w:t xml:space="preserve">      - </w:t>
      </w:r>
      <w:r w:rsidR="00A2639F">
        <w:t>the Eo must employ at least one (1) Infromation Technology Officer and one (1) Programmer, who must demonstarte the relevant qualifications or submit an agreement with a company for system maintenance</w:t>
      </w:r>
      <w:r w:rsidRPr="00DC5B61">
        <w:t>;</w:t>
      </w:r>
    </w:p>
    <w:p w:rsidR="00A2639F" w:rsidRDefault="00A2639F" w:rsidP="000D5C05">
      <w:pPr>
        <w:pStyle w:val="ListParagraph"/>
        <w:numPr>
          <w:ilvl w:val="0"/>
          <w:numId w:val="11"/>
        </w:numPr>
      </w:pPr>
      <w:r>
        <w:t>The EO must own and have at its disposal at least three (3) van/ minivan type vehicles, for which the following documentation must be submitted:</w:t>
      </w:r>
    </w:p>
    <w:p w:rsidR="00A2639F" w:rsidRDefault="00A2639F" w:rsidP="000D5C05">
      <w:pPr>
        <w:numPr>
          <w:ilvl w:val="0"/>
          <w:numId w:val="3"/>
        </w:numPr>
        <w:jc w:val="both"/>
      </w:pPr>
      <w:r>
        <w:t>Valid vehicle registration certificate</w:t>
      </w:r>
    </w:p>
    <w:p w:rsidR="00A2639F" w:rsidRPr="00A2639F" w:rsidRDefault="00A2639F" w:rsidP="00A2639F">
      <w:pPr>
        <w:pStyle w:val="ListParagraph"/>
        <w:numPr>
          <w:ilvl w:val="0"/>
          <w:numId w:val="3"/>
        </w:numPr>
        <w:rPr>
          <w:u w:val="single"/>
        </w:rPr>
      </w:pPr>
      <w:r>
        <w:t>Proof of ownership or loan agreement</w:t>
      </w:r>
    </w:p>
    <w:p w:rsidR="009E2351" w:rsidRPr="00C804A6" w:rsidRDefault="008210D7" w:rsidP="00A2639F">
      <w:pPr>
        <w:rPr>
          <w:u w:val="single"/>
        </w:rPr>
      </w:pPr>
      <w:r w:rsidRPr="00C804A6">
        <w:rPr>
          <w:u w:val="single"/>
        </w:rPr>
        <w:t>3</w:t>
      </w:r>
      <w:r w:rsidR="00CC0D42" w:rsidRPr="00C804A6">
        <w:rPr>
          <w:u w:val="single"/>
        </w:rPr>
        <w:t xml:space="preserve">. </w:t>
      </w:r>
      <w:r w:rsidR="00A2639F" w:rsidRPr="00C804A6">
        <w:rPr>
          <w:u w:val="single"/>
        </w:rPr>
        <w:t>The EO must have successfully completed contract(s) of a similar nature for the supply of food and non-food products: 20 points</w:t>
      </w:r>
    </w:p>
    <w:p w:rsidR="009E2351" w:rsidRPr="00DC5B61" w:rsidRDefault="009E2351" w:rsidP="002D4827">
      <w:pPr>
        <w:jc w:val="both"/>
      </w:pPr>
    </w:p>
    <w:p w:rsidR="005C09FA" w:rsidRDefault="009E2351" w:rsidP="002D4827">
      <w:pPr>
        <w:jc w:val="both"/>
      </w:pPr>
      <w:r w:rsidRPr="00DC5B61">
        <w:t>-</w:t>
      </w:r>
      <w:r w:rsidR="00C804A6" w:rsidRPr="00C804A6">
        <w:t xml:space="preserve"> </w:t>
      </w:r>
      <w:r w:rsidR="00C804A6">
        <w:t>Proof of successfully completed contract(s) of a similar nature (reference).</w:t>
      </w:r>
    </w:p>
    <w:p w:rsidR="00C804A6" w:rsidRPr="00DC5B61" w:rsidRDefault="00C804A6" w:rsidP="002D4827">
      <w:pPr>
        <w:jc w:val="both"/>
      </w:pPr>
    </w:p>
    <w:p w:rsidR="005C09FA" w:rsidRPr="00C804A6" w:rsidRDefault="008210D7" w:rsidP="002D4827">
      <w:pPr>
        <w:jc w:val="both"/>
        <w:rPr>
          <w:u w:val="single"/>
        </w:rPr>
      </w:pPr>
      <w:r w:rsidRPr="00C804A6">
        <w:rPr>
          <w:u w:val="single"/>
        </w:rPr>
        <w:t>4</w:t>
      </w:r>
      <w:r w:rsidR="00C804A6">
        <w:rPr>
          <w:u w:val="single"/>
        </w:rPr>
        <w:t xml:space="preserve">. </w:t>
      </w:r>
      <w:r w:rsidR="00C804A6" w:rsidRPr="00C804A6">
        <w:rPr>
          <w:u w:val="single"/>
        </w:rPr>
        <w:t>Implementation plan and timeline: 20 points</w:t>
      </w:r>
    </w:p>
    <w:p w:rsidR="00C804A6" w:rsidRPr="00C804A6" w:rsidRDefault="00C804A6" w:rsidP="00C804A6">
      <w:pPr>
        <w:pStyle w:val="ListParagraph"/>
        <w:numPr>
          <w:ilvl w:val="0"/>
          <w:numId w:val="19"/>
        </w:numPr>
        <w:spacing w:before="100" w:beforeAutospacing="1" w:after="100" w:afterAutospacing="1"/>
        <w:rPr>
          <w:szCs w:val="24"/>
        </w:rPr>
      </w:pPr>
      <w:r>
        <w:t>The EO must provide an implementation plan for order processing and the delivery timeline of the goods;</w:t>
      </w:r>
    </w:p>
    <w:p w:rsidR="00C804A6" w:rsidRDefault="00C804A6" w:rsidP="00C804A6">
      <w:pPr>
        <w:pStyle w:val="ListParagraph"/>
        <w:numPr>
          <w:ilvl w:val="0"/>
          <w:numId w:val="19"/>
        </w:numPr>
        <w:spacing w:before="100" w:beforeAutospacing="1" w:after="100" w:afterAutospacing="1"/>
      </w:pPr>
      <w:r>
        <w:t xml:space="preserve">The EO is obliged to employ prisoners (one employed prisoner for every 70 prisoners, who are paid by the EO) and to train them to </w:t>
      </w:r>
      <w:proofErr w:type="spellStart"/>
      <w:r>
        <w:t>fulfill</w:t>
      </w:r>
      <w:proofErr w:type="spellEnd"/>
      <w:r>
        <w:t xml:space="preserve"> prisoner orders and distribute products upon delivery to the correctional institutions (CIs);</w:t>
      </w:r>
    </w:p>
    <w:p w:rsidR="00C804A6" w:rsidRDefault="00C804A6" w:rsidP="00C804A6">
      <w:pPr>
        <w:pStyle w:val="ListParagraph"/>
        <w:numPr>
          <w:ilvl w:val="0"/>
          <w:numId w:val="19"/>
        </w:numPr>
        <w:spacing w:before="100" w:beforeAutospacing="1" w:after="100" w:afterAutospacing="1"/>
      </w:pPr>
      <w:r>
        <w:t>The EO is obliged to ensure that online purchasing prices on the platform are harmonized with market prices outside the CIs;</w:t>
      </w:r>
    </w:p>
    <w:p w:rsidR="00C804A6" w:rsidRDefault="00C804A6" w:rsidP="00C804A6">
      <w:pPr>
        <w:pStyle w:val="ListParagraph"/>
        <w:numPr>
          <w:ilvl w:val="0"/>
          <w:numId w:val="19"/>
        </w:numPr>
        <w:spacing w:before="100" w:beforeAutospacing="1" w:after="100" w:afterAutospacing="1"/>
      </w:pPr>
      <w:r>
        <w:t>When preparing prisoner orders, the EO must deliver them to the CIs with the unique code generated during registration on the platform by the CI administrator;</w:t>
      </w:r>
    </w:p>
    <w:p w:rsidR="00C804A6" w:rsidRDefault="00C804A6" w:rsidP="00C804A6">
      <w:pPr>
        <w:pStyle w:val="ListParagraph"/>
        <w:numPr>
          <w:ilvl w:val="0"/>
          <w:numId w:val="19"/>
        </w:numPr>
        <w:spacing w:before="100" w:beforeAutospacing="1" w:after="100" w:afterAutospacing="1"/>
      </w:pPr>
      <w:r>
        <w:t>Products must be packaged in transparent plastic bags and separated according to individual orders;</w:t>
      </w:r>
    </w:p>
    <w:p w:rsidR="00C804A6" w:rsidRDefault="00C804A6" w:rsidP="00C804A6">
      <w:pPr>
        <w:pStyle w:val="ListParagraph"/>
        <w:numPr>
          <w:ilvl w:val="0"/>
          <w:numId w:val="19"/>
        </w:numPr>
        <w:spacing w:before="100" w:beforeAutospacing="1" w:after="100" w:afterAutospacing="1"/>
      </w:pPr>
      <w:r>
        <w:t>The EO must provide appropriate baskets for the distribution of orders within the CIs;</w:t>
      </w:r>
    </w:p>
    <w:p w:rsidR="00C804A6" w:rsidRDefault="00C804A6" w:rsidP="00C804A6">
      <w:pPr>
        <w:pStyle w:val="ListParagraph"/>
        <w:numPr>
          <w:ilvl w:val="0"/>
          <w:numId w:val="19"/>
        </w:numPr>
        <w:spacing w:before="100" w:beforeAutospacing="1" w:after="100" w:afterAutospacing="1"/>
      </w:pPr>
      <w:r>
        <w:t xml:space="preserve">The EO is required to be present during the delivery of prisoner orders made through the online platform until the scanning process is completed using food scanners, in order to prevent the </w:t>
      </w:r>
      <w:r w:rsidR="004A0D23">
        <w:t>inclusion</w:t>
      </w:r>
      <w:r>
        <w:t xml:space="preserve"> of suspicious items.</w:t>
      </w:r>
    </w:p>
    <w:p w:rsidR="00C804A6" w:rsidRDefault="00C804A6" w:rsidP="00C804A6">
      <w:pPr>
        <w:pStyle w:val="ListParagraph"/>
        <w:numPr>
          <w:ilvl w:val="0"/>
          <w:numId w:val="19"/>
        </w:numPr>
        <w:spacing w:before="100" w:beforeAutospacing="1" w:after="100" w:afterAutospacing="1"/>
        <w:rPr>
          <w:szCs w:val="24"/>
        </w:rPr>
      </w:pPr>
      <w:r>
        <w:t>The EO shall bear full legal responsibility for any attempt to smuggle prohibited items within food or non-food products into the correctional institutions (CIs);</w:t>
      </w:r>
    </w:p>
    <w:p w:rsidR="00C804A6" w:rsidRDefault="00C804A6" w:rsidP="00C804A6">
      <w:pPr>
        <w:pStyle w:val="ListParagraph"/>
        <w:numPr>
          <w:ilvl w:val="0"/>
          <w:numId w:val="19"/>
        </w:numPr>
        <w:spacing w:before="100" w:beforeAutospacing="1" w:after="100" w:afterAutospacing="1"/>
      </w:pPr>
      <w:r>
        <w:t>The EO is obliged to deliver sensitive products using appropriate vehicles;</w:t>
      </w:r>
    </w:p>
    <w:p w:rsidR="00C804A6" w:rsidRDefault="00C804A6" w:rsidP="00C804A6">
      <w:pPr>
        <w:pStyle w:val="ListParagraph"/>
        <w:numPr>
          <w:ilvl w:val="0"/>
          <w:numId w:val="19"/>
        </w:numPr>
        <w:spacing w:before="100" w:beforeAutospacing="1" w:after="100" w:afterAutospacing="1"/>
      </w:pPr>
      <w:r>
        <w:t>The EO is required to supply the ordered products once a week based on the needs of the CIs;</w:t>
      </w:r>
    </w:p>
    <w:p w:rsidR="00C804A6" w:rsidRDefault="00C804A6" w:rsidP="00C804A6">
      <w:pPr>
        <w:pStyle w:val="ListParagraph"/>
        <w:numPr>
          <w:ilvl w:val="0"/>
          <w:numId w:val="19"/>
        </w:numPr>
        <w:spacing w:before="100" w:beforeAutospacing="1" w:after="100" w:afterAutospacing="1"/>
      </w:pPr>
      <w:r>
        <w:t>The EO is required to prepare reports on prisoners’ online purchases, with weekly and monthly reports separated by each prisoner and each CI. Additionally, the EO must provide the option for advanced purchase reporting;</w:t>
      </w:r>
    </w:p>
    <w:p w:rsidR="00C804A6" w:rsidRDefault="00C804A6" w:rsidP="00C804A6">
      <w:pPr>
        <w:pStyle w:val="ListParagraph"/>
        <w:numPr>
          <w:ilvl w:val="0"/>
          <w:numId w:val="19"/>
        </w:numPr>
        <w:spacing w:before="100" w:beforeAutospacing="1" w:after="100" w:afterAutospacing="1"/>
      </w:pPr>
      <w:r>
        <w:t>The EO is obligated to ensure that their system operates continuously and without interruption, seven (7) days a week;</w:t>
      </w:r>
    </w:p>
    <w:p w:rsidR="00C804A6" w:rsidRDefault="00C804A6" w:rsidP="00C804A6">
      <w:pPr>
        <w:pStyle w:val="ListParagraph"/>
        <w:numPr>
          <w:ilvl w:val="0"/>
          <w:numId w:val="19"/>
        </w:numPr>
        <w:spacing w:before="100" w:beforeAutospacing="1" w:after="100" w:afterAutospacing="1"/>
      </w:pPr>
      <w:r>
        <w:t>The latest time for placing an order is 48 hours before delivery;</w:t>
      </w:r>
    </w:p>
    <w:p w:rsidR="00C804A6" w:rsidRDefault="00C804A6" w:rsidP="00C804A6">
      <w:pPr>
        <w:pStyle w:val="ListParagraph"/>
        <w:numPr>
          <w:ilvl w:val="0"/>
          <w:numId w:val="19"/>
        </w:numPr>
        <w:spacing w:before="100" w:beforeAutospacing="1" w:after="100" w:afterAutospacing="1"/>
      </w:pPr>
      <w:r>
        <w:t>Report submission deadlines: The EO must submit reports to the Kosovo Correctional Service (KCS) upon request;</w:t>
      </w:r>
    </w:p>
    <w:p w:rsidR="00C804A6" w:rsidRDefault="00C804A6" w:rsidP="00C804A6">
      <w:pPr>
        <w:pStyle w:val="ListParagraph"/>
        <w:numPr>
          <w:ilvl w:val="0"/>
          <w:numId w:val="19"/>
        </w:numPr>
        <w:spacing w:before="100" w:beforeAutospacing="1" w:after="100" w:afterAutospacing="1"/>
      </w:pPr>
      <w:r>
        <w:t xml:space="preserve"> Return policy: In case a product is damaged or does not match the order, the EO is obliged to provide procedures for refund or replacement within 48 hours of delivery;</w:t>
      </w:r>
    </w:p>
    <w:p w:rsidR="00C804A6" w:rsidRDefault="004A0D23" w:rsidP="00C804A6">
      <w:pPr>
        <w:pStyle w:val="ListParagraph"/>
        <w:numPr>
          <w:ilvl w:val="0"/>
          <w:numId w:val="19"/>
        </w:numPr>
        <w:spacing w:before="100" w:beforeAutospacing="1" w:after="100" w:afterAutospacing="1"/>
      </w:pPr>
      <w:r>
        <w:t>Determination of r</w:t>
      </w:r>
      <w:r w:rsidR="00C804A6">
        <w:t>esponsibility for transport: In the event of issues with product delivery, the EO is responsible for ensuring timely and proper delivery.</w:t>
      </w:r>
    </w:p>
    <w:p w:rsidR="004A0D23" w:rsidRDefault="004A0D23" w:rsidP="004A0D23">
      <w:pPr>
        <w:pStyle w:val="ListParagraph"/>
        <w:numPr>
          <w:ilvl w:val="0"/>
          <w:numId w:val="19"/>
        </w:numPr>
        <w:spacing w:before="100" w:beforeAutospacing="1" w:after="100" w:afterAutospacing="1"/>
      </w:pPr>
      <w:r>
        <w:t>The platform should be a web application that is accessible from internet browsers such as Google Chrome, Edge, Safari or similar.</w:t>
      </w:r>
    </w:p>
    <w:p w:rsidR="004A0D23" w:rsidRDefault="004A0D23" w:rsidP="004A0D23">
      <w:pPr>
        <w:pStyle w:val="ListParagraph"/>
        <w:numPr>
          <w:ilvl w:val="0"/>
          <w:numId w:val="19"/>
        </w:numPr>
        <w:spacing w:before="100" w:beforeAutospacing="1" w:after="100" w:afterAutospacing="1"/>
      </w:pPr>
      <w:r>
        <w:t xml:space="preserve">The EO is obliged to ensure functionality in both forms of the platform both online and offline by enabling local storage of critical data in the event of internet connection failure </w:t>
      </w:r>
      <w:r>
        <w:lastRenderedPageBreak/>
        <w:t>and upon restoration of the connection, to enable their automatic synchronization with the rest of the platform at the EO using mechanisms for maintaining data compatibility.</w:t>
      </w:r>
    </w:p>
    <w:p w:rsidR="004A0D23" w:rsidRDefault="004A0D23" w:rsidP="004A0D23">
      <w:pPr>
        <w:pStyle w:val="ListParagraph"/>
        <w:numPr>
          <w:ilvl w:val="0"/>
          <w:numId w:val="19"/>
        </w:numPr>
        <w:spacing w:before="100" w:beforeAutospacing="1" w:after="100" w:afterAutospacing="1"/>
      </w:pPr>
      <w:r>
        <w:t>The EO must ensure that the platform is always functional and active on the computers it provides, which must have specifications suitable for Windows 11 and be equipped with a touch screen, which functions fully even if it is physically separat</w:t>
      </w:r>
      <w:r>
        <w:t>ed from the computer unit (computer case</w:t>
      </w:r>
      <w:r>
        <w:t>). The computers can be</w:t>
      </w:r>
      <w:r>
        <w:t xml:space="preserve"> with separate computer cases</w:t>
      </w:r>
      <w:r>
        <w:t xml:space="preserve"> and screen but can also be All in One, of course both types must be touchscreen.</w:t>
      </w:r>
    </w:p>
    <w:p w:rsidR="004A0D23" w:rsidRDefault="004A0D23" w:rsidP="004A0D23">
      <w:pPr>
        <w:pStyle w:val="ListParagraph"/>
        <w:numPr>
          <w:ilvl w:val="0"/>
          <w:numId w:val="19"/>
        </w:numPr>
        <w:spacing w:before="100" w:beforeAutospacing="1" w:after="100" w:afterAutospacing="1"/>
      </w:pPr>
      <w:r>
        <w:t>The platfor</w:t>
      </w:r>
      <w:r>
        <w:t>m must be in three languages ​</w:t>
      </w:r>
      <w:proofErr w:type="gramStart"/>
      <w:r>
        <w:t>​(</w:t>
      </w:r>
      <w:proofErr w:type="gramEnd"/>
      <w:r>
        <w:t>Albanian, Serbian and English).</w:t>
      </w:r>
    </w:p>
    <w:p w:rsidR="004A0D23" w:rsidRDefault="004A0D23" w:rsidP="004A0D23">
      <w:pPr>
        <w:spacing w:before="100" w:beforeAutospacing="1" w:after="100" w:afterAutospacing="1"/>
        <w:ind w:left="360"/>
      </w:pPr>
      <w:r>
        <w:t xml:space="preserve">     </w:t>
      </w:r>
      <w:r>
        <w:t>List and quantity of computers that must be active for the e-Kantina and PPB platform:</w:t>
      </w:r>
    </w:p>
    <w:tbl>
      <w:tblPr>
        <w:tblW w:w="7680" w:type="dxa"/>
        <w:jc w:val="center"/>
        <w:tblLook w:val="04A0" w:firstRow="1" w:lastRow="0" w:firstColumn="1" w:lastColumn="0" w:noHBand="0" w:noVBand="1"/>
      </w:tblPr>
      <w:tblGrid>
        <w:gridCol w:w="2423"/>
        <w:gridCol w:w="2749"/>
        <w:gridCol w:w="2508"/>
      </w:tblGrid>
      <w:tr w:rsidR="00F700A6" w:rsidRPr="008C7F32" w:rsidTr="00FE2DB8">
        <w:trPr>
          <w:trHeight w:val="315"/>
          <w:jc w:val="center"/>
        </w:trPr>
        <w:tc>
          <w:tcPr>
            <w:tcW w:w="76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0A6" w:rsidRPr="00F700A6" w:rsidRDefault="004A0D23" w:rsidP="004A0D23">
            <w:pPr>
              <w:pStyle w:val="ListParagraph"/>
              <w:rPr>
                <w:b/>
                <w:bCs/>
                <w:color w:val="000000"/>
              </w:rPr>
            </w:pPr>
            <w:r>
              <w:rPr>
                <w:b/>
                <w:bCs/>
                <w:color w:val="000000"/>
              </w:rPr>
              <w:t xml:space="preserve">               </w:t>
            </w:r>
            <w:r w:rsidR="00F700A6" w:rsidRPr="00F700A6">
              <w:rPr>
                <w:b/>
                <w:bCs/>
                <w:color w:val="000000"/>
              </w:rPr>
              <w:t>Correctional Institution Locations</w:t>
            </w:r>
          </w:p>
        </w:tc>
      </w:tr>
      <w:tr w:rsidR="00F700A6" w:rsidRPr="008C7F32"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F700A6" w:rsidRPr="004A0D23" w:rsidRDefault="004A0D23" w:rsidP="00FE2DB8">
            <w:pPr>
              <w:jc w:val="center"/>
              <w:rPr>
                <w:b/>
                <w:bCs/>
                <w:color w:val="000000"/>
              </w:rPr>
            </w:pPr>
            <w:r>
              <w:rPr>
                <w:b/>
                <w:bCs/>
                <w:color w:val="000000"/>
              </w:rPr>
              <w:t>Institution</w:t>
            </w:r>
          </w:p>
        </w:tc>
        <w:tc>
          <w:tcPr>
            <w:tcW w:w="2749" w:type="dxa"/>
            <w:tcBorders>
              <w:top w:val="nil"/>
              <w:left w:val="nil"/>
              <w:bottom w:val="single" w:sz="4" w:space="0" w:color="auto"/>
              <w:right w:val="single" w:sz="4" w:space="0" w:color="auto"/>
            </w:tcBorders>
            <w:shd w:val="clear" w:color="auto" w:fill="auto"/>
            <w:noWrap/>
            <w:vAlign w:val="bottom"/>
            <w:hideMark/>
          </w:tcPr>
          <w:p w:rsidR="00F700A6" w:rsidRPr="008C7F32" w:rsidRDefault="00F700A6" w:rsidP="00FE2DB8">
            <w:pPr>
              <w:jc w:val="center"/>
              <w:rPr>
                <w:b/>
                <w:bCs/>
                <w:color w:val="000000"/>
              </w:rPr>
            </w:pPr>
            <w:r>
              <w:rPr>
                <w:b/>
                <w:bCs/>
                <w:color w:val="000000"/>
              </w:rPr>
              <w:t>Municipality</w:t>
            </w:r>
          </w:p>
        </w:tc>
        <w:tc>
          <w:tcPr>
            <w:tcW w:w="2508" w:type="dxa"/>
            <w:tcBorders>
              <w:top w:val="nil"/>
              <w:left w:val="nil"/>
              <w:bottom w:val="single" w:sz="4" w:space="0" w:color="auto"/>
              <w:right w:val="single" w:sz="4" w:space="0" w:color="auto"/>
            </w:tcBorders>
            <w:shd w:val="clear" w:color="auto" w:fill="auto"/>
            <w:noWrap/>
            <w:vAlign w:val="bottom"/>
            <w:hideMark/>
          </w:tcPr>
          <w:p w:rsidR="00F700A6" w:rsidRPr="008C7F32" w:rsidRDefault="004A0D23" w:rsidP="00FE2DB8">
            <w:pPr>
              <w:jc w:val="center"/>
              <w:rPr>
                <w:b/>
                <w:bCs/>
                <w:color w:val="000000"/>
              </w:rPr>
            </w:pPr>
            <w:r>
              <w:rPr>
                <w:b/>
                <w:bCs/>
                <w:color w:val="000000"/>
              </w:rPr>
              <w:t>Quantity of computers</w:t>
            </w:r>
          </w:p>
        </w:tc>
      </w:tr>
      <w:tr w:rsidR="00F700A6" w:rsidRPr="008C7F32"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Pr>
                <w:color w:val="000000"/>
              </w:rPr>
              <w:t>CC</w:t>
            </w:r>
            <w:r w:rsidRPr="008C7F32">
              <w:rPr>
                <w:color w:val="000000"/>
              </w:rPr>
              <w:t xml:space="preserve"> Dubravë</w:t>
            </w:r>
          </w:p>
        </w:tc>
        <w:tc>
          <w:tcPr>
            <w:tcW w:w="2749" w:type="dxa"/>
            <w:tcBorders>
              <w:top w:val="nil"/>
              <w:left w:val="nil"/>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sidRPr="008C7F32">
              <w:rPr>
                <w:color w:val="000000"/>
              </w:rPr>
              <w:t>Istog</w:t>
            </w:r>
          </w:p>
        </w:tc>
        <w:tc>
          <w:tcPr>
            <w:tcW w:w="2508" w:type="dxa"/>
            <w:tcBorders>
              <w:top w:val="nil"/>
              <w:left w:val="nil"/>
              <w:bottom w:val="single" w:sz="4" w:space="0" w:color="auto"/>
              <w:right w:val="single" w:sz="4" w:space="0" w:color="auto"/>
            </w:tcBorders>
            <w:shd w:val="clear" w:color="auto" w:fill="auto"/>
            <w:noWrap/>
            <w:vAlign w:val="bottom"/>
          </w:tcPr>
          <w:p w:rsidR="00F700A6" w:rsidRPr="008C7F32" w:rsidRDefault="004A0D23" w:rsidP="00FE2DB8">
            <w:pPr>
              <w:rPr>
                <w:color w:val="000000"/>
              </w:rPr>
            </w:pPr>
            <w:r>
              <w:rPr>
                <w:color w:val="000000"/>
              </w:rPr>
              <w:t>13</w:t>
            </w:r>
          </w:p>
        </w:tc>
      </w:tr>
      <w:tr w:rsidR="00F700A6" w:rsidRPr="008C7F32"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Pr>
                <w:color w:val="000000"/>
              </w:rPr>
              <w:t>CC</w:t>
            </w:r>
            <w:r w:rsidRPr="008C7F32">
              <w:rPr>
                <w:color w:val="000000"/>
              </w:rPr>
              <w:t xml:space="preserve"> Smrekonicë</w:t>
            </w:r>
          </w:p>
        </w:tc>
        <w:tc>
          <w:tcPr>
            <w:tcW w:w="2749" w:type="dxa"/>
            <w:tcBorders>
              <w:top w:val="nil"/>
              <w:left w:val="nil"/>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sidRPr="008C7F32">
              <w:rPr>
                <w:color w:val="000000"/>
              </w:rPr>
              <w:t>Vushtrri</w:t>
            </w:r>
          </w:p>
        </w:tc>
        <w:tc>
          <w:tcPr>
            <w:tcW w:w="2508" w:type="dxa"/>
            <w:tcBorders>
              <w:top w:val="nil"/>
              <w:left w:val="nil"/>
              <w:bottom w:val="single" w:sz="4" w:space="0" w:color="auto"/>
              <w:right w:val="single" w:sz="4" w:space="0" w:color="auto"/>
            </w:tcBorders>
            <w:shd w:val="clear" w:color="auto" w:fill="auto"/>
            <w:noWrap/>
            <w:vAlign w:val="bottom"/>
          </w:tcPr>
          <w:p w:rsidR="00F700A6" w:rsidRPr="008C7F32" w:rsidRDefault="004A0D23" w:rsidP="004A0D23">
            <w:pPr>
              <w:rPr>
                <w:color w:val="000000"/>
              </w:rPr>
            </w:pPr>
            <w:r>
              <w:rPr>
                <w:color w:val="000000"/>
              </w:rPr>
              <w:t>1</w:t>
            </w:r>
          </w:p>
        </w:tc>
      </w:tr>
      <w:tr w:rsidR="00F700A6" w:rsidRPr="008C7F32"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Pr>
                <w:color w:val="000000"/>
              </w:rPr>
              <w:t>CCJ</w:t>
            </w:r>
            <w:r w:rsidRPr="008C7F32">
              <w:rPr>
                <w:color w:val="000000"/>
              </w:rPr>
              <w:t xml:space="preserve"> Lipjan</w:t>
            </w:r>
          </w:p>
        </w:tc>
        <w:tc>
          <w:tcPr>
            <w:tcW w:w="2749" w:type="dxa"/>
            <w:tcBorders>
              <w:top w:val="nil"/>
              <w:left w:val="nil"/>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sidRPr="008C7F32">
              <w:rPr>
                <w:color w:val="000000"/>
              </w:rPr>
              <w:t>Lipjan</w:t>
            </w:r>
          </w:p>
        </w:tc>
        <w:tc>
          <w:tcPr>
            <w:tcW w:w="2508" w:type="dxa"/>
            <w:tcBorders>
              <w:top w:val="nil"/>
              <w:left w:val="nil"/>
              <w:bottom w:val="single" w:sz="4" w:space="0" w:color="auto"/>
              <w:right w:val="single" w:sz="4" w:space="0" w:color="auto"/>
            </w:tcBorders>
            <w:shd w:val="clear" w:color="auto" w:fill="auto"/>
            <w:noWrap/>
            <w:vAlign w:val="bottom"/>
          </w:tcPr>
          <w:p w:rsidR="00F700A6" w:rsidRPr="008C7F32" w:rsidRDefault="004A0D23" w:rsidP="00FE2DB8">
            <w:pPr>
              <w:rPr>
                <w:color w:val="000000"/>
              </w:rPr>
            </w:pPr>
            <w:r>
              <w:rPr>
                <w:color w:val="000000"/>
              </w:rPr>
              <w:t>2</w:t>
            </w:r>
          </w:p>
        </w:tc>
      </w:tr>
      <w:tr w:rsidR="00F700A6" w:rsidRPr="008C7F32"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Pr>
                <w:color w:val="000000"/>
              </w:rPr>
              <w:t>CCW</w:t>
            </w:r>
            <w:r w:rsidRPr="008C7F32">
              <w:rPr>
                <w:color w:val="000000"/>
              </w:rPr>
              <w:t xml:space="preserve"> Lipjan</w:t>
            </w:r>
          </w:p>
        </w:tc>
        <w:tc>
          <w:tcPr>
            <w:tcW w:w="2749" w:type="dxa"/>
            <w:tcBorders>
              <w:top w:val="nil"/>
              <w:left w:val="nil"/>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sidRPr="008C7F32">
              <w:rPr>
                <w:color w:val="000000"/>
              </w:rPr>
              <w:t>Lipjan</w:t>
            </w:r>
          </w:p>
        </w:tc>
        <w:tc>
          <w:tcPr>
            <w:tcW w:w="2508" w:type="dxa"/>
            <w:tcBorders>
              <w:top w:val="nil"/>
              <w:left w:val="nil"/>
              <w:bottom w:val="single" w:sz="4" w:space="0" w:color="auto"/>
              <w:right w:val="single" w:sz="4" w:space="0" w:color="auto"/>
            </w:tcBorders>
            <w:shd w:val="clear" w:color="auto" w:fill="auto"/>
            <w:noWrap/>
            <w:vAlign w:val="bottom"/>
          </w:tcPr>
          <w:p w:rsidR="00F700A6" w:rsidRPr="008C7F32" w:rsidRDefault="004A0D23" w:rsidP="004A0D23">
            <w:pPr>
              <w:rPr>
                <w:color w:val="000000"/>
              </w:rPr>
            </w:pPr>
            <w:r>
              <w:rPr>
                <w:color w:val="000000"/>
              </w:rPr>
              <w:t>3</w:t>
            </w:r>
          </w:p>
        </w:tc>
      </w:tr>
      <w:tr w:rsidR="00F700A6" w:rsidRPr="008C7F32"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Pr>
                <w:color w:val="000000"/>
              </w:rPr>
              <w:t>High Security Prison</w:t>
            </w:r>
          </w:p>
        </w:tc>
        <w:tc>
          <w:tcPr>
            <w:tcW w:w="2749" w:type="dxa"/>
            <w:tcBorders>
              <w:top w:val="nil"/>
              <w:left w:val="nil"/>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sidRPr="008C7F32">
              <w:rPr>
                <w:color w:val="000000"/>
              </w:rPr>
              <w:t>Podujevë</w:t>
            </w:r>
          </w:p>
        </w:tc>
        <w:tc>
          <w:tcPr>
            <w:tcW w:w="2508" w:type="dxa"/>
            <w:tcBorders>
              <w:top w:val="nil"/>
              <w:left w:val="nil"/>
              <w:bottom w:val="single" w:sz="4" w:space="0" w:color="auto"/>
              <w:right w:val="single" w:sz="4" w:space="0" w:color="auto"/>
            </w:tcBorders>
            <w:shd w:val="clear" w:color="auto" w:fill="auto"/>
            <w:noWrap/>
            <w:vAlign w:val="bottom"/>
          </w:tcPr>
          <w:p w:rsidR="00F700A6" w:rsidRPr="008C7F32" w:rsidRDefault="004A0D23" w:rsidP="004A0D23">
            <w:pPr>
              <w:rPr>
                <w:color w:val="000000"/>
              </w:rPr>
            </w:pPr>
            <w:r>
              <w:rPr>
                <w:color w:val="000000"/>
              </w:rPr>
              <w:t>9</w:t>
            </w:r>
          </w:p>
        </w:tc>
      </w:tr>
      <w:tr w:rsidR="00F700A6" w:rsidRPr="008C7F32"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Pr>
                <w:color w:val="000000"/>
              </w:rPr>
              <w:t>DC</w:t>
            </w:r>
            <w:r w:rsidRPr="008C7F32">
              <w:rPr>
                <w:color w:val="000000"/>
              </w:rPr>
              <w:t xml:space="preserve"> Prishtinë</w:t>
            </w:r>
          </w:p>
        </w:tc>
        <w:tc>
          <w:tcPr>
            <w:tcW w:w="2749" w:type="dxa"/>
            <w:tcBorders>
              <w:top w:val="nil"/>
              <w:left w:val="nil"/>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sidRPr="008C7F32">
              <w:rPr>
                <w:color w:val="000000"/>
              </w:rPr>
              <w:t>Prishtinë</w:t>
            </w:r>
          </w:p>
        </w:tc>
        <w:tc>
          <w:tcPr>
            <w:tcW w:w="2508" w:type="dxa"/>
            <w:tcBorders>
              <w:top w:val="nil"/>
              <w:left w:val="nil"/>
              <w:bottom w:val="single" w:sz="4" w:space="0" w:color="auto"/>
              <w:right w:val="single" w:sz="4" w:space="0" w:color="auto"/>
            </w:tcBorders>
            <w:shd w:val="clear" w:color="auto" w:fill="auto"/>
            <w:noWrap/>
            <w:vAlign w:val="bottom"/>
          </w:tcPr>
          <w:p w:rsidR="00F700A6" w:rsidRPr="008C7F32" w:rsidRDefault="004A0D23" w:rsidP="004A0D23">
            <w:pPr>
              <w:rPr>
                <w:color w:val="000000"/>
              </w:rPr>
            </w:pPr>
            <w:r>
              <w:rPr>
                <w:color w:val="000000"/>
              </w:rPr>
              <w:t>6</w:t>
            </w:r>
          </w:p>
        </w:tc>
      </w:tr>
      <w:tr w:rsidR="00F700A6" w:rsidRPr="008C7F32"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Pr>
                <w:color w:val="000000"/>
              </w:rPr>
              <w:t>DC</w:t>
            </w:r>
            <w:r w:rsidRPr="008C7F32">
              <w:rPr>
                <w:color w:val="000000"/>
              </w:rPr>
              <w:t xml:space="preserve"> Gjilan</w:t>
            </w:r>
          </w:p>
        </w:tc>
        <w:tc>
          <w:tcPr>
            <w:tcW w:w="2749" w:type="dxa"/>
            <w:tcBorders>
              <w:top w:val="nil"/>
              <w:left w:val="nil"/>
              <w:bottom w:val="single" w:sz="4" w:space="0" w:color="auto"/>
              <w:right w:val="single" w:sz="4" w:space="0" w:color="auto"/>
            </w:tcBorders>
            <w:shd w:val="clear" w:color="auto" w:fill="auto"/>
            <w:noWrap/>
            <w:vAlign w:val="bottom"/>
            <w:hideMark/>
          </w:tcPr>
          <w:p w:rsidR="00F700A6" w:rsidRPr="008C7F32" w:rsidRDefault="00F700A6" w:rsidP="00FE2DB8">
            <w:pPr>
              <w:rPr>
                <w:color w:val="000000"/>
              </w:rPr>
            </w:pPr>
            <w:r w:rsidRPr="008C7F32">
              <w:rPr>
                <w:color w:val="000000"/>
              </w:rPr>
              <w:t>Novobërdë</w:t>
            </w:r>
          </w:p>
        </w:tc>
        <w:tc>
          <w:tcPr>
            <w:tcW w:w="2508" w:type="dxa"/>
            <w:tcBorders>
              <w:top w:val="nil"/>
              <w:left w:val="nil"/>
              <w:bottom w:val="single" w:sz="4" w:space="0" w:color="auto"/>
              <w:right w:val="single" w:sz="4" w:space="0" w:color="auto"/>
            </w:tcBorders>
            <w:shd w:val="clear" w:color="auto" w:fill="auto"/>
            <w:noWrap/>
            <w:vAlign w:val="bottom"/>
          </w:tcPr>
          <w:p w:rsidR="00F700A6" w:rsidRPr="008C7F32" w:rsidRDefault="004A0D23" w:rsidP="004A0D23">
            <w:pPr>
              <w:rPr>
                <w:color w:val="000000"/>
              </w:rPr>
            </w:pPr>
            <w:r>
              <w:rPr>
                <w:color w:val="000000"/>
              </w:rPr>
              <w:t>7</w:t>
            </w:r>
          </w:p>
        </w:tc>
      </w:tr>
      <w:tr w:rsidR="004A0D23" w:rsidRPr="008C7F32" w:rsidTr="004A0D23">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4A0D23" w:rsidRPr="008C7F32" w:rsidRDefault="004A0D23" w:rsidP="00FE2DB8">
            <w:pPr>
              <w:rPr>
                <w:color w:val="000000"/>
              </w:rPr>
            </w:pPr>
            <w:r>
              <w:rPr>
                <w:color w:val="000000"/>
              </w:rPr>
              <w:t>DC Prizren</w:t>
            </w:r>
          </w:p>
        </w:tc>
        <w:tc>
          <w:tcPr>
            <w:tcW w:w="2749" w:type="dxa"/>
            <w:tcBorders>
              <w:top w:val="nil"/>
              <w:left w:val="nil"/>
              <w:bottom w:val="single" w:sz="4" w:space="0" w:color="auto"/>
              <w:right w:val="single" w:sz="4" w:space="0" w:color="auto"/>
            </w:tcBorders>
            <w:shd w:val="clear" w:color="auto" w:fill="auto"/>
            <w:noWrap/>
            <w:vAlign w:val="bottom"/>
            <w:hideMark/>
          </w:tcPr>
          <w:p w:rsidR="004A0D23" w:rsidRPr="008C7F32" w:rsidRDefault="001E2D72" w:rsidP="00FE2DB8">
            <w:pPr>
              <w:rPr>
                <w:color w:val="000000"/>
              </w:rPr>
            </w:pPr>
            <w:r>
              <w:rPr>
                <w:color w:val="000000"/>
              </w:rPr>
              <w:t>Prizren</w:t>
            </w:r>
          </w:p>
        </w:tc>
        <w:tc>
          <w:tcPr>
            <w:tcW w:w="2508" w:type="dxa"/>
            <w:tcBorders>
              <w:top w:val="nil"/>
              <w:left w:val="nil"/>
              <w:bottom w:val="single" w:sz="4" w:space="0" w:color="auto"/>
              <w:right w:val="single" w:sz="4" w:space="0" w:color="auto"/>
            </w:tcBorders>
            <w:shd w:val="clear" w:color="auto" w:fill="auto"/>
            <w:noWrap/>
            <w:vAlign w:val="bottom"/>
          </w:tcPr>
          <w:p w:rsidR="004A0D23" w:rsidRPr="008C7F32" w:rsidRDefault="004A0D23" w:rsidP="004A0D23">
            <w:pPr>
              <w:rPr>
                <w:color w:val="000000"/>
              </w:rPr>
            </w:pPr>
            <w:r>
              <w:rPr>
                <w:color w:val="000000"/>
              </w:rPr>
              <w:t>1</w:t>
            </w:r>
          </w:p>
        </w:tc>
      </w:tr>
      <w:tr w:rsidR="004A0D23" w:rsidRPr="008C7F32" w:rsidTr="004A0D23">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4A0D23" w:rsidRPr="008C7F32" w:rsidRDefault="004A0D23" w:rsidP="004A0D23">
            <w:pPr>
              <w:rPr>
                <w:color w:val="000000"/>
              </w:rPr>
            </w:pPr>
            <w:r>
              <w:rPr>
                <w:color w:val="000000"/>
              </w:rPr>
              <w:t>DC</w:t>
            </w:r>
            <w:r w:rsidRPr="008C7F32">
              <w:rPr>
                <w:color w:val="000000"/>
              </w:rPr>
              <w:t xml:space="preserve"> </w:t>
            </w:r>
            <w:r>
              <w:rPr>
                <w:color w:val="000000"/>
              </w:rPr>
              <w:t>Pejë</w:t>
            </w:r>
          </w:p>
        </w:tc>
        <w:tc>
          <w:tcPr>
            <w:tcW w:w="2749" w:type="dxa"/>
            <w:tcBorders>
              <w:top w:val="nil"/>
              <w:left w:val="nil"/>
              <w:bottom w:val="single" w:sz="4" w:space="0" w:color="auto"/>
              <w:right w:val="single" w:sz="4" w:space="0" w:color="auto"/>
            </w:tcBorders>
            <w:shd w:val="clear" w:color="auto" w:fill="auto"/>
            <w:noWrap/>
            <w:vAlign w:val="bottom"/>
            <w:hideMark/>
          </w:tcPr>
          <w:p w:rsidR="004A0D23" w:rsidRPr="008C7F32" w:rsidRDefault="001E2D72" w:rsidP="00FE2DB8">
            <w:pPr>
              <w:rPr>
                <w:color w:val="000000"/>
              </w:rPr>
            </w:pPr>
            <w:r>
              <w:rPr>
                <w:color w:val="000000"/>
              </w:rPr>
              <w:t>Pej</w:t>
            </w:r>
            <w:r w:rsidR="004A0D23" w:rsidRPr="008C7F32">
              <w:rPr>
                <w:color w:val="000000"/>
              </w:rPr>
              <w:t>ë</w:t>
            </w:r>
          </w:p>
        </w:tc>
        <w:tc>
          <w:tcPr>
            <w:tcW w:w="2508" w:type="dxa"/>
            <w:tcBorders>
              <w:top w:val="nil"/>
              <w:left w:val="nil"/>
              <w:bottom w:val="single" w:sz="4" w:space="0" w:color="auto"/>
              <w:right w:val="single" w:sz="4" w:space="0" w:color="auto"/>
            </w:tcBorders>
            <w:shd w:val="clear" w:color="auto" w:fill="auto"/>
            <w:noWrap/>
            <w:vAlign w:val="bottom"/>
          </w:tcPr>
          <w:p w:rsidR="004A0D23" w:rsidRPr="008C7F32" w:rsidRDefault="004A0D23" w:rsidP="004A0D23">
            <w:pPr>
              <w:rPr>
                <w:color w:val="000000"/>
              </w:rPr>
            </w:pPr>
            <w:r>
              <w:rPr>
                <w:color w:val="000000"/>
              </w:rPr>
              <w:t>1</w:t>
            </w:r>
          </w:p>
        </w:tc>
      </w:tr>
      <w:tr w:rsidR="004A0D23" w:rsidRPr="008C7F32" w:rsidTr="004A0D23">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4A0D23" w:rsidRPr="008C7F32" w:rsidRDefault="004A0D23" w:rsidP="00FE2DB8">
            <w:pPr>
              <w:rPr>
                <w:color w:val="000000"/>
              </w:rPr>
            </w:pPr>
            <w:r>
              <w:rPr>
                <w:color w:val="000000"/>
              </w:rPr>
              <w:t>DC</w:t>
            </w:r>
            <w:r>
              <w:rPr>
                <w:color w:val="000000"/>
              </w:rPr>
              <w:t xml:space="preserve"> Mitrovicë</w:t>
            </w:r>
          </w:p>
        </w:tc>
        <w:tc>
          <w:tcPr>
            <w:tcW w:w="2749" w:type="dxa"/>
            <w:tcBorders>
              <w:top w:val="nil"/>
              <w:left w:val="nil"/>
              <w:bottom w:val="single" w:sz="4" w:space="0" w:color="auto"/>
              <w:right w:val="single" w:sz="4" w:space="0" w:color="auto"/>
            </w:tcBorders>
            <w:shd w:val="clear" w:color="auto" w:fill="auto"/>
            <w:noWrap/>
            <w:vAlign w:val="bottom"/>
            <w:hideMark/>
          </w:tcPr>
          <w:p w:rsidR="004A0D23" w:rsidRPr="008C7F32" w:rsidRDefault="001E2D72" w:rsidP="00FE2DB8">
            <w:pPr>
              <w:rPr>
                <w:color w:val="000000"/>
              </w:rPr>
            </w:pPr>
            <w:r>
              <w:rPr>
                <w:color w:val="000000"/>
              </w:rPr>
              <w:t>North Mitrovicë</w:t>
            </w:r>
          </w:p>
        </w:tc>
        <w:tc>
          <w:tcPr>
            <w:tcW w:w="2508" w:type="dxa"/>
            <w:tcBorders>
              <w:top w:val="nil"/>
              <w:left w:val="nil"/>
              <w:bottom w:val="single" w:sz="4" w:space="0" w:color="auto"/>
              <w:right w:val="single" w:sz="4" w:space="0" w:color="auto"/>
            </w:tcBorders>
            <w:shd w:val="clear" w:color="auto" w:fill="auto"/>
            <w:noWrap/>
            <w:vAlign w:val="bottom"/>
          </w:tcPr>
          <w:p w:rsidR="004A0D23" w:rsidRPr="008C7F32" w:rsidRDefault="004A0D23" w:rsidP="004A0D23">
            <w:pPr>
              <w:rPr>
                <w:color w:val="000000"/>
              </w:rPr>
            </w:pPr>
            <w:r>
              <w:rPr>
                <w:color w:val="000000"/>
              </w:rPr>
              <w:t>1</w:t>
            </w:r>
          </w:p>
        </w:tc>
      </w:tr>
      <w:tr w:rsidR="004A0D23" w:rsidRPr="008C7F32" w:rsidTr="008B0800">
        <w:trPr>
          <w:trHeight w:val="315"/>
          <w:jc w:val="center"/>
        </w:trPr>
        <w:tc>
          <w:tcPr>
            <w:tcW w:w="51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D23" w:rsidRPr="008C7F32" w:rsidRDefault="004A0D23" w:rsidP="00FE2DB8">
            <w:pPr>
              <w:rPr>
                <w:color w:val="000000"/>
              </w:rPr>
            </w:pPr>
            <w:r>
              <w:rPr>
                <w:color w:val="000000"/>
              </w:rPr>
              <w:t xml:space="preserve">                                                                     TOTAL</w:t>
            </w:r>
          </w:p>
        </w:tc>
        <w:tc>
          <w:tcPr>
            <w:tcW w:w="2508" w:type="dxa"/>
            <w:tcBorders>
              <w:top w:val="single" w:sz="4" w:space="0" w:color="auto"/>
              <w:left w:val="nil"/>
              <w:bottom w:val="single" w:sz="4" w:space="0" w:color="auto"/>
              <w:right w:val="single" w:sz="4" w:space="0" w:color="auto"/>
            </w:tcBorders>
            <w:shd w:val="clear" w:color="auto" w:fill="auto"/>
            <w:noWrap/>
            <w:vAlign w:val="bottom"/>
          </w:tcPr>
          <w:p w:rsidR="004A0D23" w:rsidRPr="008C7F32" w:rsidRDefault="004A0D23" w:rsidP="00FE2DB8">
            <w:pPr>
              <w:rPr>
                <w:color w:val="000000"/>
              </w:rPr>
            </w:pPr>
            <w:r>
              <w:rPr>
                <w:color w:val="000000"/>
              </w:rPr>
              <w:t>44</w:t>
            </w:r>
          </w:p>
        </w:tc>
      </w:tr>
    </w:tbl>
    <w:p w:rsidR="00F700A6" w:rsidRDefault="004A0D23" w:rsidP="00F700A6">
      <w:pPr>
        <w:spacing w:before="100" w:beforeAutospacing="1" w:after="100" w:afterAutospacing="1"/>
      </w:pPr>
      <w:r>
        <w:t xml:space="preserve">      </w:t>
      </w:r>
    </w:p>
    <w:p w:rsidR="001E2D72" w:rsidRDefault="001E2D72" w:rsidP="00F700A6">
      <w:pPr>
        <w:spacing w:before="100" w:beforeAutospacing="1" w:after="100" w:afterAutospacing="1"/>
      </w:pPr>
    </w:p>
    <w:p w:rsidR="001E2D72" w:rsidRDefault="001E2D72" w:rsidP="00F700A6">
      <w:pPr>
        <w:spacing w:before="100" w:beforeAutospacing="1" w:after="100" w:afterAutospacing="1"/>
      </w:pPr>
    </w:p>
    <w:p w:rsidR="001E2D72" w:rsidRDefault="001E2D72" w:rsidP="00F700A6">
      <w:pPr>
        <w:spacing w:before="100" w:beforeAutospacing="1" w:after="100" w:afterAutospacing="1"/>
      </w:pPr>
    </w:p>
    <w:p w:rsidR="001E2D72" w:rsidRDefault="001E2D72" w:rsidP="00F700A6">
      <w:pPr>
        <w:spacing w:before="100" w:beforeAutospacing="1" w:after="100" w:afterAutospacing="1"/>
      </w:pPr>
    </w:p>
    <w:p w:rsidR="001E2D72" w:rsidRDefault="001E2D72" w:rsidP="00F700A6">
      <w:pPr>
        <w:spacing w:before="100" w:beforeAutospacing="1" w:after="100" w:afterAutospacing="1"/>
      </w:pPr>
    </w:p>
    <w:p w:rsidR="001E2D72" w:rsidRDefault="001E2D72" w:rsidP="00F700A6">
      <w:pPr>
        <w:spacing w:before="100" w:beforeAutospacing="1" w:after="100" w:afterAutospacing="1"/>
      </w:pPr>
    </w:p>
    <w:p w:rsidR="001E2D72" w:rsidRDefault="001E2D72" w:rsidP="00F700A6">
      <w:pPr>
        <w:spacing w:before="100" w:beforeAutospacing="1" w:after="100" w:afterAutospacing="1"/>
      </w:pPr>
    </w:p>
    <w:p w:rsidR="001E2D72" w:rsidRDefault="001E2D72" w:rsidP="00F700A6">
      <w:pPr>
        <w:spacing w:before="100" w:beforeAutospacing="1" w:after="100" w:afterAutospacing="1"/>
      </w:pPr>
    </w:p>
    <w:p w:rsidR="001E2D72" w:rsidRDefault="001E2D72" w:rsidP="00F700A6">
      <w:pPr>
        <w:spacing w:before="100" w:beforeAutospacing="1" w:after="100" w:afterAutospacing="1"/>
      </w:pPr>
    </w:p>
    <w:p w:rsidR="00817451" w:rsidRDefault="00817451" w:rsidP="005E5B90">
      <w:pPr>
        <w:pStyle w:val="SLparagraph"/>
        <w:numPr>
          <w:ilvl w:val="0"/>
          <w:numId w:val="0"/>
        </w:numPr>
        <w:spacing w:before="120" w:after="120"/>
        <w:jc w:val="both"/>
        <w:rPr>
          <w:bCs/>
        </w:rPr>
      </w:pPr>
    </w:p>
    <w:p w:rsidR="00C804A6" w:rsidRPr="00C804A6" w:rsidRDefault="00C804A6" w:rsidP="00C804A6">
      <w:pPr>
        <w:spacing w:before="100" w:beforeAutospacing="1" w:after="100" w:afterAutospacing="1"/>
        <w:rPr>
          <w:lang w:eastAsia="sq-AL"/>
        </w:rPr>
      </w:pPr>
      <w:r w:rsidRPr="001E2D72">
        <w:rPr>
          <w:rFonts w:ascii="Arial" w:hAnsi="Arial" w:cs="Arial"/>
          <w:b/>
          <w:bCs/>
          <w:i/>
          <w:sz w:val="36"/>
          <w:szCs w:val="36"/>
          <w:lang w:eastAsia="sq-AL"/>
        </w:rPr>
        <w:lastRenderedPageBreak/>
        <w:t>Criteria for Bid Evaluation</w:t>
      </w:r>
      <w:r w:rsidRPr="00C804A6">
        <w:rPr>
          <w:lang w:eastAsia="sq-AL"/>
        </w:rPr>
        <w:br/>
        <w:t>The points will be distributed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0"/>
        <w:gridCol w:w="1282"/>
      </w:tblGrid>
      <w:tr w:rsidR="00C804A6" w:rsidRPr="00C804A6" w:rsidTr="00C804A6">
        <w:trPr>
          <w:tblHeader/>
          <w:tblCellSpacing w:w="15" w:type="dxa"/>
        </w:trPr>
        <w:tc>
          <w:tcPr>
            <w:tcW w:w="0" w:type="auto"/>
            <w:vAlign w:val="center"/>
            <w:hideMark/>
          </w:tcPr>
          <w:p w:rsidR="00C804A6" w:rsidRPr="00C804A6" w:rsidRDefault="00C804A6" w:rsidP="00C804A6">
            <w:pPr>
              <w:rPr>
                <w:b/>
                <w:bCs/>
                <w:lang w:eastAsia="sq-AL"/>
              </w:rPr>
            </w:pPr>
            <w:r w:rsidRPr="00C804A6">
              <w:rPr>
                <w:b/>
                <w:bCs/>
                <w:lang w:eastAsia="sq-AL"/>
              </w:rPr>
              <w:t>Criterion</w:t>
            </w:r>
          </w:p>
        </w:tc>
        <w:tc>
          <w:tcPr>
            <w:tcW w:w="0" w:type="auto"/>
            <w:vAlign w:val="center"/>
            <w:hideMark/>
          </w:tcPr>
          <w:p w:rsidR="00C804A6" w:rsidRPr="00C804A6" w:rsidRDefault="00C804A6" w:rsidP="00C804A6">
            <w:pPr>
              <w:jc w:val="center"/>
              <w:rPr>
                <w:b/>
                <w:bCs/>
                <w:lang w:eastAsia="sq-AL"/>
              </w:rPr>
            </w:pPr>
            <w:r w:rsidRPr="00C804A6">
              <w:rPr>
                <w:b/>
                <w:bCs/>
                <w:lang w:eastAsia="sq-AL"/>
              </w:rPr>
              <w:t>Weight (%)</w:t>
            </w:r>
          </w:p>
        </w:tc>
      </w:tr>
      <w:tr w:rsidR="00C804A6" w:rsidRPr="00C804A6" w:rsidTr="00C804A6">
        <w:trPr>
          <w:tblCellSpacing w:w="15" w:type="dxa"/>
        </w:trPr>
        <w:tc>
          <w:tcPr>
            <w:tcW w:w="0" w:type="auto"/>
            <w:vAlign w:val="center"/>
            <w:hideMark/>
          </w:tcPr>
          <w:p w:rsidR="00C804A6" w:rsidRPr="00C804A6" w:rsidRDefault="00C804A6" w:rsidP="00C804A6">
            <w:pPr>
              <w:rPr>
                <w:lang w:eastAsia="sq-AL"/>
              </w:rPr>
            </w:pPr>
            <w:r w:rsidRPr="00C804A6">
              <w:rPr>
                <w:lang w:eastAsia="sq-AL"/>
              </w:rPr>
              <w:t>1. Technical solution and functionality of the system (electronic platform)</w:t>
            </w:r>
          </w:p>
        </w:tc>
        <w:tc>
          <w:tcPr>
            <w:tcW w:w="0" w:type="auto"/>
            <w:vAlign w:val="center"/>
            <w:hideMark/>
          </w:tcPr>
          <w:p w:rsidR="00C804A6" w:rsidRPr="00C804A6" w:rsidRDefault="00C804A6" w:rsidP="00C804A6">
            <w:pPr>
              <w:rPr>
                <w:lang w:eastAsia="sq-AL"/>
              </w:rPr>
            </w:pPr>
            <w:r w:rsidRPr="00C804A6">
              <w:rPr>
                <w:lang w:eastAsia="sq-AL"/>
              </w:rPr>
              <w:t>50%</w:t>
            </w:r>
          </w:p>
        </w:tc>
      </w:tr>
      <w:tr w:rsidR="00C804A6" w:rsidRPr="00C804A6" w:rsidTr="00C804A6">
        <w:trPr>
          <w:tblCellSpacing w:w="15" w:type="dxa"/>
        </w:trPr>
        <w:tc>
          <w:tcPr>
            <w:tcW w:w="0" w:type="auto"/>
            <w:vAlign w:val="center"/>
            <w:hideMark/>
          </w:tcPr>
          <w:p w:rsidR="00C804A6" w:rsidRPr="00C804A6" w:rsidRDefault="00C804A6" w:rsidP="00C804A6">
            <w:pPr>
              <w:rPr>
                <w:lang w:eastAsia="sq-AL"/>
              </w:rPr>
            </w:pPr>
            <w:r w:rsidRPr="00C804A6">
              <w:rPr>
                <w:lang w:eastAsia="sq-AL"/>
              </w:rPr>
              <w:t>2. Experience and expertise of the operator</w:t>
            </w:r>
          </w:p>
        </w:tc>
        <w:tc>
          <w:tcPr>
            <w:tcW w:w="0" w:type="auto"/>
            <w:vAlign w:val="center"/>
            <w:hideMark/>
          </w:tcPr>
          <w:p w:rsidR="00C804A6" w:rsidRPr="00C804A6" w:rsidRDefault="00C804A6" w:rsidP="00C804A6">
            <w:pPr>
              <w:rPr>
                <w:lang w:eastAsia="sq-AL"/>
              </w:rPr>
            </w:pPr>
            <w:r w:rsidRPr="00C804A6">
              <w:rPr>
                <w:lang w:eastAsia="sq-AL"/>
              </w:rPr>
              <w:t>20%</w:t>
            </w:r>
          </w:p>
        </w:tc>
      </w:tr>
      <w:tr w:rsidR="00C804A6" w:rsidRPr="00C804A6" w:rsidTr="00C804A6">
        <w:trPr>
          <w:tblCellSpacing w:w="15" w:type="dxa"/>
        </w:trPr>
        <w:tc>
          <w:tcPr>
            <w:tcW w:w="0" w:type="auto"/>
            <w:vAlign w:val="center"/>
            <w:hideMark/>
          </w:tcPr>
          <w:p w:rsidR="00C804A6" w:rsidRPr="00C804A6" w:rsidRDefault="00C804A6" w:rsidP="00C804A6">
            <w:pPr>
              <w:rPr>
                <w:lang w:eastAsia="sq-AL"/>
              </w:rPr>
            </w:pPr>
            <w:r w:rsidRPr="00C804A6">
              <w:rPr>
                <w:lang w:eastAsia="sq-AL"/>
              </w:rPr>
              <w:t>3. Logistical and organizational capacity</w:t>
            </w:r>
          </w:p>
        </w:tc>
        <w:tc>
          <w:tcPr>
            <w:tcW w:w="0" w:type="auto"/>
            <w:vAlign w:val="center"/>
            <w:hideMark/>
          </w:tcPr>
          <w:p w:rsidR="00C804A6" w:rsidRPr="00C804A6" w:rsidRDefault="00C804A6" w:rsidP="00C804A6">
            <w:pPr>
              <w:rPr>
                <w:lang w:eastAsia="sq-AL"/>
              </w:rPr>
            </w:pPr>
            <w:r w:rsidRPr="00C804A6">
              <w:rPr>
                <w:lang w:eastAsia="sq-AL"/>
              </w:rPr>
              <w:t>10%</w:t>
            </w:r>
          </w:p>
        </w:tc>
      </w:tr>
      <w:tr w:rsidR="00C804A6" w:rsidRPr="00C804A6" w:rsidTr="00C804A6">
        <w:trPr>
          <w:tblCellSpacing w:w="15" w:type="dxa"/>
        </w:trPr>
        <w:tc>
          <w:tcPr>
            <w:tcW w:w="0" w:type="auto"/>
            <w:vAlign w:val="center"/>
            <w:hideMark/>
          </w:tcPr>
          <w:p w:rsidR="00C804A6" w:rsidRPr="00C804A6" w:rsidRDefault="00C804A6" w:rsidP="00C804A6">
            <w:pPr>
              <w:rPr>
                <w:lang w:eastAsia="sq-AL"/>
              </w:rPr>
            </w:pPr>
            <w:r w:rsidRPr="00C804A6">
              <w:rPr>
                <w:lang w:eastAsia="sq-AL"/>
              </w:rPr>
              <w:t>4. Implementation plan and timeline</w:t>
            </w:r>
          </w:p>
        </w:tc>
        <w:tc>
          <w:tcPr>
            <w:tcW w:w="0" w:type="auto"/>
            <w:vAlign w:val="center"/>
            <w:hideMark/>
          </w:tcPr>
          <w:p w:rsidR="00C804A6" w:rsidRPr="00C804A6" w:rsidRDefault="00C804A6" w:rsidP="00C804A6">
            <w:pPr>
              <w:rPr>
                <w:lang w:eastAsia="sq-AL"/>
              </w:rPr>
            </w:pPr>
            <w:r w:rsidRPr="00C804A6">
              <w:rPr>
                <w:lang w:eastAsia="sq-AL"/>
              </w:rPr>
              <w:t>20%</w:t>
            </w:r>
          </w:p>
        </w:tc>
      </w:tr>
    </w:tbl>
    <w:p w:rsidR="00692DD3" w:rsidRDefault="00692DD3" w:rsidP="000E5468">
      <w:pPr>
        <w:rPr>
          <w:color w:val="4472C4" w:themeColor="accent5"/>
        </w:rPr>
      </w:pPr>
    </w:p>
    <w:tbl>
      <w:tblPr>
        <w:tblW w:w="963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4140"/>
        <w:gridCol w:w="236"/>
        <w:gridCol w:w="664"/>
        <w:gridCol w:w="2254"/>
      </w:tblGrid>
      <w:tr w:rsidR="00692DD3" w:rsidRPr="00702616" w:rsidTr="00A2639F">
        <w:tc>
          <w:tcPr>
            <w:tcW w:w="2340" w:type="dxa"/>
            <w:gridSpan w:val="2"/>
            <w:vAlign w:val="center"/>
          </w:tcPr>
          <w:p w:rsidR="00692DD3" w:rsidRPr="00702616" w:rsidRDefault="00C804A6" w:rsidP="00A2639F">
            <w:pPr>
              <w:jc w:val="center"/>
              <w:rPr>
                <w:b/>
              </w:rPr>
            </w:pPr>
            <w:r w:rsidRPr="00702616">
              <w:rPr>
                <w:b/>
              </w:rPr>
              <w:t>Categories</w:t>
            </w:r>
          </w:p>
        </w:tc>
        <w:tc>
          <w:tcPr>
            <w:tcW w:w="4140" w:type="dxa"/>
            <w:tcBorders>
              <w:bottom w:val="single" w:sz="4" w:space="0" w:color="auto"/>
            </w:tcBorders>
            <w:vAlign w:val="center"/>
          </w:tcPr>
          <w:p w:rsidR="00692DD3" w:rsidRPr="00702616" w:rsidRDefault="00702616" w:rsidP="00702616">
            <w:pPr>
              <w:jc w:val="center"/>
              <w:rPr>
                <w:b/>
              </w:rPr>
            </w:pPr>
            <w:r w:rsidRPr="00702616">
              <w:rPr>
                <w:b/>
              </w:rPr>
              <w:t>Description of Criteria</w:t>
            </w:r>
          </w:p>
        </w:tc>
        <w:tc>
          <w:tcPr>
            <w:tcW w:w="900" w:type="dxa"/>
            <w:gridSpan w:val="2"/>
            <w:tcBorders>
              <w:bottom w:val="single" w:sz="4" w:space="0" w:color="auto"/>
            </w:tcBorders>
            <w:shd w:val="clear" w:color="auto" w:fill="F3F3F3"/>
            <w:vAlign w:val="center"/>
          </w:tcPr>
          <w:p w:rsidR="00692DD3" w:rsidRPr="00702616" w:rsidRDefault="00702616" w:rsidP="00A2639F">
            <w:pPr>
              <w:ind w:right="-108"/>
              <w:jc w:val="center"/>
              <w:rPr>
                <w:b/>
                <w:vertAlign w:val="superscript"/>
              </w:rPr>
            </w:pPr>
            <w:r>
              <w:rPr>
                <w:b/>
              </w:rPr>
              <w:t xml:space="preserve"> Weight</w:t>
            </w:r>
            <w:r w:rsidR="00692DD3" w:rsidRPr="00702616">
              <w:rPr>
                <w:b/>
                <w:vertAlign w:val="superscript"/>
              </w:rPr>
              <w:t>3</w:t>
            </w:r>
          </w:p>
        </w:tc>
        <w:tc>
          <w:tcPr>
            <w:tcW w:w="2254" w:type="dxa"/>
            <w:tcBorders>
              <w:bottom w:val="single" w:sz="4" w:space="0" w:color="auto"/>
            </w:tcBorders>
            <w:vAlign w:val="center"/>
          </w:tcPr>
          <w:p w:rsidR="00692DD3" w:rsidRPr="00702616" w:rsidRDefault="00702616" w:rsidP="00A2639F">
            <w:pPr>
              <w:rPr>
                <w:b/>
              </w:rPr>
            </w:pPr>
            <w:r>
              <w:rPr>
                <w:b/>
              </w:rPr>
              <w:t>Evaluation Method</w:t>
            </w:r>
          </w:p>
        </w:tc>
      </w:tr>
      <w:tr w:rsidR="00692DD3" w:rsidRPr="00702616" w:rsidTr="00A2639F">
        <w:trPr>
          <w:trHeight w:val="560"/>
        </w:trPr>
        <w:tc>
          <w:tcPr>
            <w:tcW w:w="360" w:type="dxa"/>
            <w:vAlign w:val="center"/>
          </w:tcPr>
          <w:p w:rsidR="00692DD3" w:rsidRPr="00702616" w:rsidRDefault="00692DD3" w:rsidP="00A2639F">
            <w:pPr>
              <w:rPr>
                <w:b/>
              </w:rPr>
            </w:pPr>
            <w:r w:rsidRPr="00702616">
              <w:rPr>
                <w:b/>
              </w:rPr>
              <w:t>1</w:t>
            </w:r>
          </w:p>
        </w:tc>
        <w:tc>
          <w:tcPr>
            <w:tcW w:w="1980" w:type="dxa"/>
            <w:vAlign w:val="center"/>
          </w:tcPr>
          <w:p w:rsidR="00692DD3" w:rsidRPr="00702616" w:rsidRDefault="00702616" w:rsidP="00A2639F">
            <w:pPr>
              <w:ind w:left="4" w:right="-108"/>
              <w:rPr>
                <w:b/>
              </w:rPr>
            </w:pPr>
            <w:r w:rsidRPr="00702616">
              <w:rPr>
                <w:b/>
              </w:rPr>
              <w:t>Electronic Platform</w:t>
            </w:r>
          </w:p>
        </w:tc>
        <w:tc>
          <w:tcPr>
            <w:tcW w:w="4140" w:type="dxa"/>
            <w:tcBorders>
              <w:right w:val="single" w:sz="4" w:space="0" w:color="auto"/>
            </w:tcBorders>
            <w:vAlign w:val="center"/>
          </w:tcPr>
          <w:p w:rsidR="00692DD3" w:rsidRPr="001E2D72" w:rsidRDefault="00702616" w:rsidP="00692DD3">
            <w:r w:rsidRPr="001E2D72">
              <w:t>Points &lt;100x %&gt; for the bid with the best electronic platform. The points for the bid are calculated proportionally.</w:t>
            </w:r>
          </w:p>
        </w:tc>
        <w:tc>
          <w:tcPr>
            <w:tcW w:w="236" w:type="dxa"/>
            <w:tcBorders>
              <w:top w:val="single" w:sz="4" w:space="0" w:color="auto"/>
              <w:left w:val="single" w:sz="4" w:space="0" w:color="auto"/>
              <w:bottom w:val="single" w:sz="4" w:space="0" w:color="auto"/>
              <w:right w:val="nil"/>
            </w:tcBorders>
            <w:shd w:val="clear" w:color="auto" w:fill="F3F3F3"/>
            <w:vAlign w:val="center"/>
          </w:tcPr>
          <w:p w:rsidR="00692DD3" w:rsidRPr="00702616" w:rsidRDefault="00692DD3" w:rsidP="00A2639F">
            <w:pPr>
              <w:ind w:right="-108"/>
              <w:jc w:val="center"/>
              <w:rPr>
                <w:b/>
              </w:rPr>
            </w:pPr>
          </w:p>
        </w:tc>
        <w:tc>
          <w:tcPr>
            <w:tcW w:w="664" w:type="dxa"/>
            <w:tcBorders>
              <w:top w:val="single" w:sz="4" w:space="0" w:color="auto"/>
              <w:left w:val="nil"/>
              <w:bottom w:val="single" w:sz="4" w:space="0" w:color="auto"/>
              <w:right w:val="single" w:sz="4" w:space="0" w:color="auto"/>
            </w:tcBorders>
            <w:shd w:val="clear" w:color="auto" w:fill="F3F3F3"/>
            <w:vAlign w:val="center"/>
          </w:tcPr>
          <w:p w:rsidR="00692DD3" w:rsidRPr="00702616" w:rsidRDefault="00692DD3" w:rsidP="00A2639F">
            <w:pPr>
              <w:ind w:left="-108" w:right="-108"/>
              <w:jc w:val="center"/>
              <w:rPr>
                <w:b/>
              </w:rPr>
            </w:pPr>
            <w:r w:rsidRPr="00702616">
              <w:rPr>
                <w:b/>
              </w:rPr>
              <w:t>50 %</w:t>
            </w:r>
          </w:p>
        </w:tc>
        <w:tc>
          <w:tcPr>
            <w:tcW w:w="2254" w:type="dxa"/>
            <w:tcBorders>
              <w:left w:val="single" w:sz="4" w:space="0" w:color="auto"/>
            </w:tcBorders>
            <w:vAlign w:val="center"/>
          </w:tcPr>
          <w:p w:rsidR="00692DD3" w:rsidRPr="001E2D72" w:rsidRDefault="00692DD3" w:rsidP="00A2639F">
            <w:pPr>
              <w:ind w:right="-108"/>
            </w:pPr>
            <w:r w:rsidRPr="001E2D72">
              <w:t xml:space="preserve">   </w:t>
            </w:r>
            <m:oMath>
              <m:r>
                <m:rPr>
                  <m:sty m:val="p"/>
                </m:rPr>
                <w:rPr>
                  <w:rFonts w:ascii="Cambria Math" w:hAnsi="Cambria Math"/>
                </w:rPr>
                <m:t>P=</m:t>
              </m:r>
              <m:f>
                <m:fPr>
                  <m:ctrlPr>
                    <w:rPr>
                      <w:rFonts w:ascii="Cambria Math" w:hAnsi="Cambria Math"/>
                    </w:rPr>
                  </m:ctrlPr>
                </m:fPr>
                <m:num>
                  <m:r>
                    <m:rPr>
                      <m:sty m:val="p"/>
                    </m:rPr>
                    <w:rPr>
                      <w:rFonts w:ascii="Cambria Math" w:hAnsi="Cambria Math"/>
                    </w:rPr>
                    <m:t>Ps</m:t>
                  </m:r>
                </m:num>
                <m:den>
                  <m:r>
                    <m:rPr>
                      <m:sty m:val="p"/>
                    </m:rPr>
                    <w:rPr>
                      <w:rFonts w:ascii="Cambria Math" w:hAnsi="Cambria Math"/>
                    </w:rPr>
                    <m:t>Pt</m:t>
                  </m:r>
                </m:den>
              </m:f>
              <m:r>
                <m:rPr>
                  <m:sty m:val="p"/>
                </m:rPr>
                <w:rPr>
                  <w:rFonts w:ascii="Cambria Math" w:hAnsi="Cambria Math"/>
                </w:rPr>
                <m:t xml:space="preserve"> x [100x%]</m:t>
              </m:r>
            </m:oMath>
            <w:r w:rsidRPr="001E2D72">
              <w:rPr>
                <w:rStyle w:val="FootnoteReference"/>
              </w:rPr>
              <w:t>4</w:t>
            </w:r>
          </w:p>
          <w:p w:rsidR="00692DD3" w:rsidRPr="001E2D72" w:rsidRDefault="00692DD3" w:rsidP="00A2639F">
            <w:pPr>
              <w:tabs>
                <w:tab w:val="left" w:pos="252"/>
              </w:tabs>
              <w:ind w:right="-108"/>
            </w:pPr>
            <w:r w:rsidRPr="001E2D72">
              <w:t xml:space="preserve">         </w:t>
            </w:r>
          </w:p>
        </w:tc>
      </w:tr>
      <w:tr w:rsidR="00692DD3" w:rsidRPr="00702616" w:rsidTr="00A2639F">
        <w:trPr>
          <w:trHeight w:val="560"/>
        </w:trPr>
        <w:tc>
          <w:tcPr>
            <w:tcW w:w="360" w:type="dxa"/>
            <w:tcBorders>
              <w:top w:val="single" w:sz="4" w:space="0" w:color="auto"/>
              <w:left w:val="single" w:sz="4" w:space="0" w:color="auto"/>
              <w:bottom w:val="single" w:sz="4" w:space="0" w:color="auto"/>
              <w:right w:val="single" w:sz="4" w:space="0" w:color="auto"/>
            </w:tcBorders>
            <w:vAlign w:val="center"/>
          </w:tcPr>
          <w:p w:rsidR="00692DD3" w:rsidRPr="00702616" w:rsidRDefault="00692DD3" w:rsidP="00A2639F">
            <w:pPr>
              <w:rPr>
                <w:b/>
              </w:rPr>
            </w:pPr>
            <w:r w:rsidRPr="00702616">
              <w:rPr>
                <w:b/>
              </w:rPr>
              <w:t>2</w:t>
            </w:r>
          </w:p>
        </w:tc>
        <w:tc>
          <w:tcPr>
            <w:tcW w:w="1980" w:type="dxa"/>
            <w:tcBorders>
              <w:top w:val="single" w:sz="4" w:space="0" w:color="auto"/>
              <w:left w:val="single" w:sz="4" w:space="0" w:color="auto"/>
              <w:bottom w:val="single" w:sz="4" w:space="0" w:color="auto"/>
              <w:right w:val="single" w:sz="4" w:space="0" w:color="auto"/>
            </w:tcBorders>
            <w:vAlign w:val="center"/>
          </w:tcPr>
          <w:p w:rsidR="00692DD3" w:rsidRPr="00702616" w:rsidRDefault="00702616" w:rsidP="00702616">
            <w:pPr>
              <w:ind w:left="4" w:right="-108"/>
              <w:rPr>
                <w:b/>
              </w:rPr>
            </w:pPr>
            <w:r w:rsidRPr="00702616">
              <w:rPr>
                <w:b/>
              </w:rPr>
              <w:t>Ex</w:t>
            </w:r>
            <w:r w:rsidR="00692DD3" w:rsidRPr="00702616">
              <w:rPr>
                <w:b/>
              </w:rPr>
              <w:t>p</w:t>
            </w:r>
            <w:r w:rsidRPr="00702616">
              <w:rPr>
                <w:b/>
              </w:rPr>
              <w:t xml:space="preserve">erience and Expertise of the Operator </w:t>
            </w:r>
          </w:p>
        </w:tc>
        <w:tc>
          <w:tcPr>
            <w:tcW w:w="4140" w:type="dxa"/>
            <w:tcBorders>
              <w:top w:val="single" w:sz="4" w:space="0" w:color="auto"/>
              <w:left w:val="single" w:sz="4" w:space="0" w:color="auto"/>
              <w:bottom w:val="single" w:sz="4" w:space="0" w:color="auto"/>
              <w:right w:val="single" w:sz="4" w:space="0" w:color="auto"/>
            </w:tcBorders>
            <w:vAlign w:val="center"/>
          </w:tcPr>
          <w:p w:rsidR="00692DD3" w:rsidRPr="001E2D72" w:rsidRDefault="00702616" w:rsidP="001E2D72">
            <w:r w:rsidRPr="001E2D72">
              <w:t xml:space="preserve">Points &lt;100x %&gt; for the bid with the best operational costs. The points for the bid are </w:t>
            </w:r>
            <w:r w:rsidR="001E2D72">
              <w:t xml:space="preserve">calculated proportionally (based </w:t>
            </w:r>
            <w:r w:rsidRPr="001E2D72">
              <w:t>on expenses)</w:t>
            </w:r>
          </w:p>
        </w:tc>
        <w:tc>
          <w:tcPr>
            <w:tcW w:w="236" w:type="dxa"/>
            <w:tcBorders>
              <w:top w:val="single" w:sz="4" w:space="0" w:color="auto"/>
              <w:left w:val="single" w:sz="4" w:space="0" w:color="auto"/>
              <w:bottom w:val="single" w:sz="4" w:space="0" w:color="auto"/>
              <w:right w:val="nil"/>
            </w:tcBorders>
            <w:shd w:val="clear" w:color="auto" w:fill="F3F3F3"/>
            <w:vAlign w:val="center"/>
          </w:tcPr>
          <w:p w:rsidR="00692DD3" w:rsidRPr="00702616" w:rsidRDefault="00692DD3" w:rsidP="00A2639F">
            <w:pPr>
              <w:ind w:right="-108"/>
              <w:jc w:val="center"/>
              <w:rPr>
                <w:b/>
              </w:rPr>
            </w:pPr>
          </w:p>
        </w:tc>
        <w:tc>
          <w:tcPr>
            <w:tcW w:w="664" w:type="dxa"/>
            <w:tcBorders>
              <w:top w:val="single" w:sz="4" w:space="0" w:color="auto"/>
              <w:left w:val="nil"/>
              <w:bottom w:val="single" w:sz="4" w:space="0" w:color="auto"/>
              <w:right w:val="single" w:sz="4" w:space="0" w:color="auto"/>
            </w:tcBorders>
            <w:shd w:val="clear" w:color="auto" w:fill="F3F3F3"/>
            <w:vAlign w:val="center"/>
          </w:tcPr>
          <w:p w:rsidR="00692DD3" w:rsidRPr="00702616" w:rsidRDefault="00692DD3" w:rsidP="00A2639F">
            <w:pPr>
              <w:ind w:left="-108" w:right="-108"/>
              <w:jc w:val="center"/>
              <w:rPr>
                <w:b/>
              </w:rPr>
            </w:pPr>
            <w:r w:rsidRPr="00702616">
              <w:rPr>
                <w:b/>
              </w:rPr>
              <w:t>20 %</w:t>
            </w:r>
          </w:p>
        </w:tc>
        <w:tc>
          <w:tcPr>
            <w:tcW w:w="2254" w:type="dxa"/>
            <w:tcBorders>
              <w:top w:val="single" w:sz="4" w:space="0" w:color="auto"/>
              <w:left w:val="single" w:sz="4" w:space="0" w:color="auto"/>
              <w:bottom w:val="single" w:sz="4" w:space="0" w:color="auto"/>
              <w:right w:val="single" w:sz="4" w:space="0" w:color="auto"/>
            </w:tcBorders>
            <w:vAlign w:val="center"/>
          </w:tcPr>
          <w:p w:rsidR="00692DD3" w:rsidRPr="001E2D72" w:rsidRDefault="00692DD3" w:rsidP="00A2639F">
            <w:pPr>
              <w:ind w:right="-108"/>
            </w:pPr>
            <w:r w:rsidRPr="001E2D72">
              <w:t xml:space="preserve">    </w:t>
            </w:r>
            <m:oMath>
              <m:r>
                <m:rPr>
                  <m:sty m:val="p"/>
                </m:rPr>
                <w:rPr>
                  <w:rFonts w:ascii="Cambria Math" w:hAnsi="Cambria Math"/>
                </w:rPr>
                <m:t>O=</m:t>
              </m:r>
              <m:f>
                <m:fPr>
                  <m:ctrlPr>
                    <w:rPr>
                      <w:rFonts w:ascii="Cambria Math" w:hAnsi="Cambria Math"/>
                    </w:rPr>
                  </m:ctrlPr>
                </m:fPr>
                <m:num>
                  <m:r>
                    <m:rPr>
                      <m:sty m:val="p"/>
                    </m:rPr>
                    <w:rPr>
                      <w:rFonts w:ascii="Cambria Math" w:hAnsi="Cambria Math"/>
                    </w:rPr>
                    <m:t>Ot</m:t>
                  </m:r>
                </m:num>
                <m:den>
                  <m:r>
                    <m:rPr>
                      <m:sty m:val="p"/>
                    </m:rPr>
                    <w:rPr>
                      <w:rFonts w:ascii="Cambria Math" w:hAnsi="Cambria Math"/>
                    </w:rPr>
                    <m:t>Os</m:t>
                  </m:r>
                </m:den>
              </m:f>
              <m:r>
                <m:rPr>
                  <m:sty m:val="p"/>
                </m:rPr>
                <w:rPr>
                  <w:rFonts w:ascii="Cambria Math" w:hAnsi="Cambria Math"/>
                </w:rPr>
                <m:t xml:space="preserve"> x [100x%]</m:t>
              </m:r>
            </m:oMath>
            <w:r w:rsidRPr="001E2D72">
              <w:t>5</w:t>
            </w:r>
          </w:p>
          <w:p w:rsidR="00692DD3" w:rsidRPr="001E2D72" w:rsidRDefault="00692DD3" w:rsidP="00A2639F">
            <w:pPr>
              <w:ind w:right="-108"/>
            </w:pPr>
            <w:r w:rsidRPr="001E2D72">
              <w:tab/>
            </w:r>
          </w:p>
        </w:tc>
      </w:tr>
      <w:tr w:rsidR="00692DD3" w:rsidRPr="00702616" w:rsidTr="00A2639F">
        <w:trPr>
          <w:trHeight w:val="560"/>
        </w:trPr>
        <w:tc>
          <w:tcPr>
            <w:tcW w:w="360" w:type="dxa"/>
            <w:tcBorders>
              <w:top w:val="single" w:sz="4" w:space="0" w:color="auto"/>
              <w:left w:val="single" w:sz="4" w:space="0" w:color="auto"/>
              <w:bottom w:val="single" w:sz="4" w:space="0" w:color="auto"/>
              <w:right w:val="single" w:sz="4" w:space="0" w:color="auto"/>
            </w:tcBorders>
            <w:vAlign w:val="center"/>
          </w:tcPr>
          <w:p w:rsidR="00692DD3" w:rsidRPr="00702616" w:rsidRDefault="00692DD3" w:rsidP="00A2639F">
            <w:pPr>
              <w:rPr>
                <w:b/>
              </w:rPr>
            </w:pPr>
            <w:r w:rsidRPr="00702616">
              <w:rPr>
                <w:b/>
              </w:rPr>
              <w:t>3</w:t>
            </w:r>
          </w:p>
        </w:tc>
        <w:tc>
          <w:tcPr>
            <w:tcW w:w="1980" w:type="dxa"/>
            <w:tcBorders>
              <w:top w:val="single" w:sz="4" w:space="0" w:color="auto"/>
              <w:left w:val="single" w:sz="4" w:space="0" w:color="auto"/>
              <w:bottom w:val="single" w:sz="4" w:space="0" w:color="auto"/>
              <w:right w:val="single" w:sz="4" w:space="0" w:color="auto"/>
            </w:tcBorders>
            <w:vAlign w:val="center"/>
          </w:tcPr>
          <w:p w:rsidR="00692DD3" w:rsidRPr="00702616" w:rsidRDefault="00702616" w:rsidP="00A2639F">
            <w:pPr>
              <w:ind w:left="4" w:right="-108"/>
              <w:rPr>
                <w:b/>
              </w:rPr>
            </w:pPr>
            <w:r w:rsidRPr="00702616">
              <w:rPr>
                <w:b/>
              </w:rPr>
              <w:t>Logistical and Organizational Capacity</w:t>
            </w:r>
          </w:p>
        </w:tc>
        <w:tc>
          <w:tcPr>
            <w:tcW w:w="4140" w:type="dxa"/>
            <w:tcBorders>
              <w:top w:val="single" w:sz="4" w:space="0" w:color="auto"/>
              <w:left w:val="single" w:sz="4" w:space="0" w:color="auto"/>
              <w:bottom w:val="single" w:sz="4" w:space="0" w:color="auto"/>
              <w:right w:val="single" w:sz="4" w:space="0" w:color="auto"/>
            </w:tcBorders>
            <w:vAlign w:val="center"/>
          </w:tcPr>
          <w:p w:rsidR="00692DD3" w:rsidRPr="001E2D72" w:rsidRDefault="00702616" w:rsidP="00A2639F">
            <w:r w:rsidRPr="001E2D72">
              <w:t>[Specify]6 [Consider one (or more) of the measurable objective characteristics and award points &lt;100x %&gt; for the bid with the best characteristics. The points for the bid are calculated proportionally (with scores).]</w:t>
            </w:r>
          </w:p>
        </w:tc>
        <w:tc>
          <w:tcPr>
            <w:tcW w:w="236" w:type="dxa"/>
            <w:tcBorders>
              <w:top w:val="single" w:sz="4" w:space="0" w:color="auto"/>
              <w:left w:val="single" w:sz="4" w:space="0" w:color="auto"/>
              <w:bottom w:val="single" w:sz="4" w:space="0" w:color="auto"/>
              <w:right w:val="nil"/>
            </w:tcBorders>
            <w:shd w:val="clear" w:color="auto" w:fill="F3F3F3"/>
            <w:vAlign w:val="center"/>
          </w:tcPr>
          <w:p w:rsidR="00692DD3" w:rsidRPr="00702616" w:rsidRDefault="00692DD3" w:rsidP="00A2639F">
            <w:pPr>
              <w:ind w:right="-108"/>
              <w:jc w:val="center"/>
              <w:rPr>
                <w:b/>
              </w:rPr>
            </w:pPr>
          </w:p>
        </w:tc>
        <w:tc>
          <w:tcPr>
            <w:tcW w:w="664" w:type="dxa"/>
            <w:tcBorders>
              <w:top w:val="single" w:sz="4" w:space="0" w:color="auto"/>
              <w:left w:val="nil"/>
              <w:bottom w:val="single" w:sz="4" w:space="0" w:color="auto"/>
              <w:right w:val="single" w:sz="4" w:space="0" w:color="auto"/>
            </w:tcBorders>
            <w:shd w:val="clear" w:color="auto" w:fill="F3F3F3"/>
            <w:vAlign w:val="center"/>
          </w:tcPr>
          <w:p w:rsidR="00692DD3" w:rsidRPr="00702616" w:rsidRDefault="00692DD3" w:rsidP="00A2639F">
            <w:pPr>
              <w:ind w:left="-108" w:right="-108"/>
              <w:jc w:val="center"/>
              <w:rPr>
                <w:b/>
              </w:rPr>
            </w:pPr>
            <w:r w:rsidRPr="00702616">
              <w:rPr>
                <w:b/>
              </w:rPr>
              <w:t>20 %</w:t>
            </w:r>
          </w:p>
        </w:tc>
        <w:tc>
          <w:tcPr>
            <w:tcW w:w="2254" w:type="dxa"/>
            <w:tcBorders>
              <w:top w:val="single" w:sz="4" w:space="0" w:color="auto"/>
              <w:left w:val="single" w:sz="4" w:space="0" w:color="auto"/>
              <w:bottom w:val="single" w:sz="4" w:space="0" w:color="auto"/>
              <w:right w:val="single" w:sz="4" w:space="0" w:color="auto"/>
            </w:tcBorders>
            <w:vAlign w:val="center"/>
          </w:tcPr>
          <w:p w:rsidR="00692DD3" w:rsidRPr="001E2D72" w:rsidRDefault="001E2D72" w:rsidP="00A2639F">
            <w:pPr>
              <w:ind w:right="-108"/>
              <w:jc w:val="center"/>
            </w:pPr>
            <m:oMath>
              <m:r>
                <m:rPr>
                  <m:sty m:val="p"/>
                </m:rPr>
                <w:rPr>
                  <w:rFonts w:ascii="Cambria Math" w:hAnsi="Cambria Math"/>
                </w:rPr>
                <m:t>C=</m:t>
              </m:r>
              <m:f>
                <m:fPr>
                  <m:ctrlPr>
                    <w:rPr>
                      <w:rFonts w:ascii="Cambria Math" w:hAnsi="Cambria Math"/>
                    </w:rPr>
                  </m:ctrlPr>
                </m:fPr>
                <m:num>
                  <m:r>
                    <m:rPr>
                      <m:sty m:val="p"/>
                    </m:rPr>
                    <w:rPr>
                      <w:rFonts w:ascii="Cambria Math" w:hAnsi="Cambria Math"/>
                    </w:rPr>
                    <m:t>Ct</m:t>
                  </m:r>
                </m:num>
                <m:den>
                  <m:r>
                    <m:rPr>
                      <m:sty m:val="p"/>
                    </m:rPr>
                    <w:rPr>
                      <w:rFonts w:ascii="Cambria Math" w:hAnsi="Cambria Math"/>
                    </w:rPr>
                    <m:t>Cs</m:t>
                  </m:r>
                </m:den>
              </m:f>
              <m:r>
                <m:rPr>
                  <m:sty m:val="p"/>
                </m:rPr>
                <w:rPr>
                  <w:rFonts w:ascii="Cambria Math" w:hAnsi="Cambria Math"/>
                </w:rPr>
                <m:t xml:space="preserve"> x [100x%]</m:t>
              </m:r>
            </m:oMath>
            <w:r w:rsidR="00692DD3" w:rsidRPr="001E2D72">
              <w:rPr>
                <w:rStyle w:val="FootnoteReference"/>
              </w:rPr>
              <w:t>7</w:t>
            </w:r>
          </w:p>
          <w:p w:rsidR="00692DD3" w:rsidRPr="001E2D72" w:rsidRDefault="00692DD3" w:rsidP="00A2639F">
            <w:pPr>
              <w:ind w:right="-108"/>
            </w:pPr>
            <w:r w:rsidRPr="001E2D72">
              <w:tab/>
              <w:t xml:space="preserve">        </w:t>
            </w:r>
          </w:p>
        </w:tc>
      </w:tr>
      <w:tr w:rsidR="00692DD3" w:rsidRPr="00702616" w:rsidTr="00A2639F">
        <w:trPr>
          <w:trHeight w:val="560"/>
        </w:trPr>
        <w:tc>
          <w:tcPr>
            <w:tcW w:w="360" w:type="dxa"/>
            <w:tcBorders>
              <w:top w:val="single" w:sz="4" w:space="0" w:color="auto"/>
              <w:left w:val="single" w:sz="4" w:space="0" w:color="auto"/>
              <w:bottom w:val="single" w:sz="4" w:space="0" w:color="auto"/>
              <w:right w:val="single" w:sz="4" w:space="0" w:color="auto"/>
            </w:tcBorders>
            <w:vAlign w:val="center"/>
          </w:tcPr>
          <w:p w:rsidR="00692DD3" w:rsidRPr="00702616" w:rsidRDefault="00692DD3" w:rsidP="00A2639F">
            <w:pPr>
              <w:rPr>
                <w:b/>
              </w:rPr>
            </w:pPr>
            <w:r w:rsidRPr="00702616">
              <w:rPr>
                <w:b/>
              </w:rPr>
              <w:t>4</w:t>
            </w:r>
          </w:p>
        </w:tc>
        <w:tc>
          <w:tcPr>
            <w:tcW w:w="1980" w:type="dxa"/>
            <w:tcBorders>
              <w:top w:val="single" w:sz="4" w:space="0" w:color="auto"/>
              <w:left w:val="single" w:sz="4" w:space="0" w:color="auto"/>
              <w:bottom w:val="single" w:sz="4" w:space="0" w:color="auto"/>
              <w:right w:val="single" w:sz="4" w:space="0" w:color="auto"/>
            </w:tcBorders>
            <w:vAlign w:val="center"/>
          </w:tcPr>
          <w:p w:rsidR="00692DD3" w:rsidRPr="00702616" w:rsidRDefault="00702616" w:rsidP="00702616">
            <w:pPr>
              <w:ind w:left="4" w:right="-108"/>
              <w:rPr>
                <w:b/>
              </w:rPr>
            </w:pPr>
            <w:r w:rsidRPr="00702616">
              <w:rPr>
                <w:b/>
              </w:rPr>
              <w:t xml:space="preserve">Implementation Plan and Timeline </w:t>
            </w:r>
          </w:p>
        </w:tc>
        <w:tc>
          <w:tcPr>
            <w:tcW w:w="4140" w:type="dxa"/>
            <w:tcBorders>
              <w:top w:val="single" w:sz="4" w:space="0" w:color="auto"/>
              <w:left w:val="single" w:sz="4" w:space="0" w:color="auto"/>
              <w:bottom w:val="single" w:sz="4" w:space="0" w:color="auto"/>
              <w:right w:val="single" w:sz="4" w:space="0" w:color="auto"/>
            </w:tcBorders>
            <w:vAlign w:val="center"/>
          </w:tcPr>
          <w:p w:rsidR="00692DD3" w:rsidRPr="001E2D72" w:rsidRDefault="00702616" w:rsidP="00A2639F">
            <w:r w:rsidRPr="001E2D72">
              <w:t>[Specify]8 [Consider one (or more) of the measurable characteristics and award points &lt;100x %&gt; for the bid with the best technical assistance. The points for the bid are calculated proportionally (with scores).]</w:t>
            </w:r>
          </w:p>
        </w:tc>
        <w:tc>
          <w:tcPr>
            <w:tcW w:w="236" w:type="dxa"/>
            <w:tcBorders>
              <w:top w:val="single" w:sz="4" w:space="0" w:color="auto"/>
              <w:left w:val="single" w:sz="4" w:space="0" w:color="auto"/>
              <w:bottom w:val="single" w:sz="4" w:space="0" w:color="auto"/>
              <w:right w:val="nil"/>
            </w:tcBorders>
            <w:shd w:val="clear" w:color="auto" w:fill="F3F3F3"/>
            <w:vAlign w:val="center"/>
          </w:tcPr>
          <w:p w:rsidR="00692DD3" w:rsidRPr="00702616" w:rsidRDefault="00692DD3" w:rsidP="00A2639F">
            <w:pPr>
              <w:ind w:right="-108"/>
              <w:jc w:val="center"/>
              <w:rPr>
                <w:b/>
              </w:rPr>
            </w:pPr>
          </w:p>
        </w:tc>
        <w:tc>
          <w:tcPr>
            <w:tcW w:w="664" w:type="dxa"/>
            <w:tcBorders>
              <w:top w:val="single" w:sz="4" w:space="0" w:color="auto"/>
              <w:left w:val="nil"/>
              <w:bottom w:val="single" w:sz="4" w:space="0" w:color="auto"/>
              <w:right w:val="single" w:sz="4" w:space="0" w:color="auto"/>
            </w:tcBorders>
            <w:shd w:val="clear" w:color="auto" w:fill="F3F3F3"/>
            <w:vAlign w:val="center"/>
          </w:tcPr>
          <w:p w:rsidR="00692DD3" w:rsidRPr="00702616" w:rsidRDefault="00692DD3" w:rsidP="00A2639F">
            <w:pPr>
              <w:ind w:left="-108" w:right="-108"/>
              <w:jc w:val="center"/>
              <w:rPr>
                <w:b/>
              </w:rPr>
            </w:pPr>
            <w:r w:rsidRPr="00702616">
              <w:rPr>
                <w:b/>
              </w:rPr>
              <w:t xml:space="preserve"> 10 %</w:t>
            </w:r>
          </w:p>
        </w:tc>
        <w:tc>
          <w:tcPr>
            <w:tcW w:w="2254" w:type="dxa"/>
            <w:tcBorders>
              <w:top w:val="single" w:sz="4" w:space="0" w:color="auto"/>
              <w:left w:val="single" w:sz="4" w:space="0" w:color="auto"/>
              <w:bottom w:val="single" w:sz="4" w:space="0" w:color="auto"/>
              <w:right w:val="single" w:sz="4" w:space="0" w:color="auto"/>
            </w:tcBorders>
            <w:vAlign w:val="center"/>
          </w:tcPr>
          <w:p w:rsidR="00692DD3" w:rsidRPr="001E2D72" w:rsidRDefault="00692DD3" w:rsidP="00A2639F">
            <w:pPr>
              <w:ind w:right="-108"/>
            </w:pPr>
            <w:r w:rsidRPr="001E2D72">
              <w:t xml:space="preserve">   </w:t>
            </w:r>
            <m:oMath>
              <m:r>
                <m:rPr>
                  <m:sty m:val="p"/>
                </m:rPr>
                <w:rPr>
                  <w:rFonts w:ascii="Cambria Math" w:hAnsi="Cambria Math"/>
                </w:rPr>
                <m:t>S=</m:t>
              </m:r>
              <m:f>
                <m:fPr>
                  <m:ctrlPr>
                    <w:rPr>
                      <w:rFonts w:ascii="Cambria Math" w:hAnsi="Cambria Math"/>
                    </w:rPr>
                  </m:ctrlPr>
                </m:fPr>
                <m:num>
                  <m:r>
                    <m:rPr>
                      <m:sty m:val="p"/>
                    </m:rPr>
                    <w:rPr>
                      <w:rFonts w:ascii="Cambria Math" w:hAnsi="Cambria Math"/>
                    </w:rPr>
                    <m:t>St</m:t>
                  </m:r>
                </m:num>
                <m:den>
                  <m:r>
                    <m:rPr>
                      <m:sty m:val="p"/>
                    </m:rPr>
                    <w:rPr>
                      <w:rFonts w:ascii="Cambria Math" w:hAnsi="Cambria Math"/>
                    </w:rPr>
                    <m:t>Ss</m:t>
                  </m:r>
                </m:den>
              </m:f>
              <m:r>
                <m:rPr>
                  <m:sty m:val="p"/>
                </m:rPr>
                <w:rPr>
                  <w:rFonts w:ascii="Cambria Math" w:hAnsi="Cambria Math"/>
                </w:rPr>
                <m:t xml:space="preserve"> x [100x%]</m:t>
              </m:r>
            </m:oMath>
            <w:r w:rsidRPr="001E2D72">
              <w:rPr>
                <w:rStyle w:val="FootnoteReference"/>
              </w:rPr>
              <w:t>9</w:t>
            </w:r>
          </w:p>
          <w:p w:rsidR="00692DD3" w:rsidRPr="001E2D72" w:rsidRDefault="00692DD3" w:rsidP="00A2639F">
            <w:pPr>
              <w:ind w:right="-108"/>
            </w:pPr>
            <w:r w:rsidRPr="001E2D72">
              <w:tab/>
              <w:t xml:space="preserve">     </w:t>
            </w:r>
          </w:p>
        </w:tc>
      </w:tr>
      <w:tr w:rsidR="00692DD3" w:rsidRPr="00702616" w:rsidTr="00A2639F">
        <w:trPr>
          <w:trHeight w:val="372"/>
        </w:trPr>
        <w:tc>
          <w:tcPr>
            <w:tcW w:w="360" w:type="dxa"/>
            <w:tcBorders>
              <w:left w:val="nil"/>
              <w:bottom w:val="nil"/>
              <w:right w:val="nil"/>
            </w:tcBorders>
            <w:vAlign w:val="center"/>
          </w:tcPr>
          <w:p w:rsidR="00692DD3" w:rsidRPr="00702616" w:rsidRDefault="00692DD3" w:rsidP="00A2639F">
            <w:pPr>
              <w:rPr>
                <w:b/>
              </w:rPr>
            </w:pPr>
          </w:p>
        </w:tc>
        <w:tc>
          <w:tcPr>
            <w:tcW w:w="1980" w:type="dxa"/>
            <w:tcBorders>
              <w:left w:val="nil"/>
              <w:bottom w:val="nil"/>
              <w:right w:val="nil"/>
            </w:tcBorders>
            <w:vAlign w:val="center"/>
          </w:tcPr>
          <w:p w:rsidR="00692DD3" w:rsidRPr="00702616" w:rsidRDefault="00692DD3" w:rsidP="00A2639F">
            <w:pPr>
              <w:ind w:left="4" w:right="-108"/>
              <w:rPr>
                <w:b/>
              </w:rPr>
            </w:pPr>
          </w:p>
        </w:tc>
        <w:tc>
          <w:tcPr>
            <w:tcW w:w="4140" w:type="dxa"/>
            <w:tcBorders>
              <w:left w:val="nil"/>
              <w:bottom w:val="nil"/>
            </w:tcBorders>
          </w:tcPr>
          <w:p w:rsidR="00692DD3" w:rsidRPr="00702616" w:rsidRDefault="00692DD3" w:rsidP="00A2639F">
            <w:pPr>
              <w:jc w:val="right"/>
              <w:rPr>
                <w:b/>
              </w:rPr>
            </w:pPr>
          </w:p>
        </w:tc>
        <w:tc>
          <w:tcPr>
            <w:tcW w:w="900" w:type="dxa"/>
            <w:gridSpan w:val="2"/>
            <w:tcBorders>
              <w:top w:val="single" w:sz="4" w:space="0" w:color="auto"/>
              <w:bottom w:val="single" w:sz="4" w:space="0" w:color="auto"/>
            </w:tcBorders>
            <w:shd w:val="clear" w:color="auto" w:fill="F3F3F3"/>
            <w:vAlign w:val="center"/>
          </w:tcPr>
          <w:p w:rsidR="00692DD3" w:rsidRPr="00702616" w:rsidRDefault="00692DD3" w:rsidP="00A2639F">
            <w:pPr>
              <w:jc w:val="center"/>
              <w:rPr>
                <w:b/>
              </w:rPr>
            </w:pPr>
            <w:r w:rsidRPr="00702616">
              <w:rPr>
                <w:b/>
              </w:rPr>
              <w:t>100 %</w:t>
            </w:r>
          </w:p>
        </w:tc>
        <w:tc>
          <w:tcPr>
            <w:tcW w:w="2254" w:type="dxa"/>
            <w:tcBorders>
              <w:bottom w:val="nil"/>
              <w:right w:val="nil"/>
            </w:tcBorders>
          </w:tcPr>
          <w:p w:rsidR="00692DD3" w:rsidRPr="00702616" w:rsidRDefault="00692DD3" w:rsidP="00A2639F">
            <w:pPr>
              <w:ind w:right="-1021"/>
              <w:rPr>
                <w:b/>
              </w:rPr>
            </w:pPr>
          </w:p>
        </w:tc>
      </w:tr>
    </w:tbl>
    <w:p w:rsidR="00692DD3" w:rsidRPr="00FF2F54" w:rsidRDefault="00692DD3" w:rsidP="000E5468">
      <w:pPr>
        <w:rPr>
          <w:color w:val="4472C4" w:themeColor="accent5"/>
        </w:rPr>
      </w:pPr>
    </w:p>
    <w:p w:rsidR="00B3634B" w:rsidRDefault="00B3634B" w:rsidP="005E5B90">
      <w:pPr>
        <w:pStyle w:val="SLparagraph"/>
        <w:numPr>
          <w:ilvl w:val="0"/>
          <w:numId w:val="0"/>
        </w:numPr>
        <w:jc w:val="center"/>
        <w:rPr>
          <w:b/>
          <w:bCs/>
        </w:rPr>
      </w:pPr>
    </w:p>
    <w:p w:rsidR="001E2D72" w:rsidRDefault="001E2D72" w:rsidP="005E5B90">
      <w:pPr>
        <w:pStyle w:val="SLparagraph"/>
        <w:numPr>
          <w:ilvl w:val="0"/>
          <w:numId w:val="0"/>
        </w:numPr>
        <w:jc w:val="center"/>
        <w:rPr>
          <w:b/>
          <w:bCs/>
        </w:rPr>
      </w:pPr>
    </w:p>
    <w:p w:rsidR="001E2D72" w:rsidRDefault="001E2D72" w:rsidP="005E5B90">
      <w:pPr>
        <w:pStyle w:val="SLparagraph"/>
        <w:numPr>
          <w:ilvl w:val="0"/>
          <w:numId w:val="0"/>
        </w:numPr>
        <w:jc w:val="center"/>
        <w:rPr>
          <w:b/>
          <w:bCs/>
        </w:rPr>
      </w:pPr>
    </w:p>
    <w:p w:rsidR="001E2D72" w:rsidRDefault="001E2D72" w:rsidP="005E5B90">
      <w:pPr>
        <w:pStyle w:val="SLparagraph"/>
        <w:numPr>
          <w:ilvl w:val="0"/>
          <w:numId w:val="0"/>
        </w:numPr>
        <w:jc w:val="center"/>
        <w:rPr>
          <w:b/>
          <w:bCs/>
        </w:rPr>
      </w:pPr>
    </w:p>
    <w:p w:rsidR="001E2D72" w:rsidRDefault="001E2D72" w:rsidP="005E5B90">
      <w:pPr>
        <w:pStyle w:val="SLparagraph"/>
        <w:numPr>
          <w:ilvl w:val="0"/>
          <w:numId w:val="0"/>
        </w:numPr>
        <w:jc w:val="center"/>
        <w:rPr>
          <w:b/>
          <w:bCs/>
        </w:rPr>
      </w:pPr>
    </w:p>
    <w:p w:rsidR="001E2D72" w:rsidRDefault="001E2D72" w:rsidP="005E5B90">
      <w:pPr>
        <w:pStyle w:val="SLparagraph"/>
        <w:numPr>
          <w:ilvl w:val="0"/>
          <w:numId w:val="0"/>
        </w:numPr>
        <w:jc w:val="center"/>
        <w:rPr>
          <w:b/>
          <w:bCs/>
        </w:rPr>
      </w:pPr>
    </w:p>
    <w:p w:rsidR="001E2D72" w:rsidRDefault="001E2D72" w:rsidP="005E5B90">
      <w:pPr>
        <w:pStyle w:val="SLparagraph"/>
        <w:numPr>
          <w:ilvl w:val="0"/>
          <w:numId w:val="0"/>
        </w:numPr>
        <w:jc w:val="center"/>
        <w:rPr>
          <w:b/>
          <w:bCs/>
        </w:rPr>
      </w:pPr>
    </w:p>
    <w:p w:rsidR="001E2D72" w:rsidRDefault="001E2D72" w:rsidP="005E5B90">
      <w:pPr>
        <w:pStyle w:val="SLparagraph"/>
        <w:numPr>
          <w:ilvl w:val="0"/>
          <w:numId w:val="0"/>
        </w:numPr>
        <w:jc w:val="center"/>
        <w:rPr>
          <w:b/>
          <w:bCs/>
        </w:rPr>
      </w:pPr>
    </w:p>
    <w:p w:rsidR="001E2D72" w:rsidRDefault="001E2D72" w:rsidP="005E5B90">
      <w:pPr>
        <w:pStyle w:val="SLparagraph"/>
        <w:numPr>
          <w:ilvl w:val="0"/>
          <w:numId w:val="0"/>
        </w:numPr>
        <w:jc w:val="center"/>
        <w:rPr>
          <w:b/>
          <w:bCs/>
        </w:rPr>
      </w:pPr>
    </w:p>
    <w:p w:rsidR="001E2D72" w:rsidRDefault="001E2D72" w:rsidP="005E5B90">
      <w:pPr>
        <w:pStyle w:val="SLparagraph"/>
        <w:numPr>
          <w:ilvl w:val="0"/>
          <w:numId w:val="0"/>
        </w:numPr>
        <w:jc w:val="center"/>
        <w:rPr>
          <w:b/>
          <w:bCs/>
        </w:rPr>
      </w:pPr>
    </w:p>
    <w:p w:rsidR="001E2D72" w:rsidRDefault="001E2D72" w:rsidP="005E5B90">
      <w:pPr>
        <w:pStyle w:val="SLparagraph"/>
        <w:numPr>
          <w:ilvl w:val="0"/>
          <w:numId w:val="0"/>
        </w:numPr>
        <w:jc w:val="center"/>
        <w:rPr>
          <w:b/>
          <w:bCs/>
        </w:rPr>
      </w:pPr>
    </w:p>
    <w:p w:rsidR="00DC5B61" w:rsidRDefault="00DC5B61" w:rsidP="005E5B90">
      <w:pPr>
        <w:pStyle w:val="SLparagraph"/>
        <w:numPr>
          <w:ilvl w:val="0"/>
          <w:numId w:val="0"/>
        </w:numPr>
        <w:jc w:val="center"/>
        <w:rPr>
          <w:b/>
          <w:bCs/>
        </w:rPr>
      </w:pPr>
    </w:p>
    <w:p w:rsidR="00882EF0" w:rsidRDefault="00882EF0" w:rsidP="005E5B90">
      <w:pPr>
        <w:pStyle w:val="SLparagraph"/>
        <w:numPr>
          <w:ilvl w:val="0"/>
          <w:numId w:val="0"/>
        </w:numPr>
        <w:jc w:val="center"/>
        <w:rPr>
          <w:b/>
          <w:bCs/>
        </w:rPr>
      </w:pPr>
    </w:p>
    <w:p w:rsidR="00882EF0" w:rsidRDefault="00882EF0" w:rsidP="005E5B90">
      <w:pPr>
        <w:pStyle w:val="SLparagraph"/>
        <w:numPr>
          <w:ilvl w:val="0"/>
          <w:numId w:val="0"/>
        </w:numPr>
        <w:jc w:val="center"/>
        <w:rPr>
          <w:b/>
          <w:bCs/>
        </w:rPr>
      </w:pPr>
    </w:p>
    <w:p w:rsidR="00882EF0" w:rsidRDefault="00882EF0" w:rsidP="005E5B90">
      <w:pPr>
        <w:pStyle w:val="SLparagraph"/>
        <w:numPr>
          <w:ilvl w:val="0"/>
          <w:numId w:val="0"/>
        </w:numPr>
        <w:jc w:val="center"/>
        <w:rPr>
          <w:b/>
          <w:bCs/>
        </w:rPr>
      </w:pPr>
    </w:p>
    <w:p w:rsidR="00882EF0" w:rsidRDefault="00882EF0" w:rsidP="005E5B90">
      <w:pPr>
        <w:pStyle w:val="SLparagraph"/>
        <w:numPr>
          <w:ilvl w:val="0"/>
          <w:numId w:val="0"/>
        </w:numPr>
        <w:jc w:val="center"/>
        <w:rPr>
          <w:b/>
          <w:bCs/>
        </w:rPr>
      </w:pPr>
    </w:p>
    <w:p w:rsidR="00DC5B61" w:rsidRPr="00FF2F54" w:rsidRDefault="00DC5B61" w:rsidP="005E5B90">
      <w:pPr>
        <w:pStyle w:val="SLparagraph"/>
        <w:numPr>
          <w:ilvl w:val="0"/>
          <w:numId w:val="0"/>
        </w:numPr>
        <w:jc w:val="center"/>
        <w:rPr>
          <w:b/>
          <w:bCs/>
        </w:rPr>
      </w:pPr>
    </w:p>
    <w:p w:rsidR="00B3634B" w:rsidRPr="00FF2F54" w:rsidRDefault="00B3634B" w:rsidP="005E5B90">
      <w:pPr>
        <w:pStyle w:val="SLparagraph"/>
        <w:numPr>
          <w:ilvl w:val="0"/>
          <w:numId w:val="0"/>
        </w:numPr>
        <w:jc w:val="center"/>
        <w:rPr>
          <w:b/>
          <w:bCs/>
        </w:rPr>
      </w:pPr>
    </w:p>
    <w:p w:rsidR="000D041A" w:rsidRPr="00882EF0" w:rsidRDefault="00882EF0" w:rsidP="005E5B90">
      <w:pPr>
        <w:pStyle w:val="SLparagraph"/>
        <w:numPr>
          <w:ilvl w:val="0"/>
          <w:numId w:val="0"/>
        </w:numPr>
        <w:jc w:val="center"/>
        <w:rPr>
          <w:b/>
          <w:bCs/>
        </w:rPr>
      </w:pPr>
      <w:r w:rsidRPr="00882EF0">
        <w:rPr>
          <w:b/>
        </w:rPr>
        <w:lastRenderedPageBreak/>
        <w:t>NOTICE OF EXPRESSION OF INTEREST AND INVITATION TO SUBMIT BIDS</w:t>
      </w:r>
    </w:p>
    <w:p w:rsidR="00F768D7" w:rsidRPr="00FF2F54" w:rsidRDefault="00F768D7" w:rsidP="005E5B90">
      <w:pPr>
        <w:pStyle w:val="SLparagraph"/>
        <w:numPr>
          <w:ilvl w:val="0"/>
          <w:numId w:val="0"/>
        </w:numPr>
        <w:jc w:val="center"/>
        <w:rPr>
          <w:b/>
          <w:bCs/>
        </w:rPr>
      </w:pPr>
    </w:p>
    <w:p w:rsidR="00F768D7" w:rsidRPr="00FF2F54" w:rsidRDefault="00F768D7" w:rsidP="00F768D7">
      <w:pPr>
        <w:pStyle w:val="SLparagraph"/>
        <w:numPr>
          <w:ilvl w:val="0"/>
          <w:numId w:val="0"/>
        </w:numPr>
        <w:spacing w:after="80"/>
        <w:jc w:val="center"/>
        <w:rPr>
          <w:b/>
          <w:bCs/>
        </w:rPr>
      </w:pPr>
    </w:p>
    <w:p w:rsidR="00567F7F" w:rsidRPr="00FF2F54" w:rsidRDefault="00567F7F" w:rsidP="00AB1B67">
      <w:pPr>
        <w:pStyle w:val="SLparagraph"/>
        <w:numPr>
          <w:ilvl w:val="0"/>
          <w:numId w:val="0"/>
        </w:numPr>
        <w:spacing w:after="80"/>
        <w:rPr>
          <w:b/>
          <w:bCs/>
        </w:rPr>
      </w:pPr>
    </w:p>
    <w:p w:rsidR="00882EF0" w:rsidRDefault="00882EF0" w:rsidP="00882EF0">
      <w:pPr>
        <w:spacing w:before="100" w:beforeAutospacing="1" w:after="100" w:afterAutospacing="1"/>
      </w:pPr>
      <w:r>
        <w:rPr>
          <w:rStyle w:val="Strong"/>
        </w:rPr>
        <w:t>1. Name and Address of the Contracting Authority</w:t>
      </w:r>
    </w:p>
    <w:p w:rsidR="001E2D72" w:rsidRDefault="00882EF0" w:rsidP="001E2D72">
      <w:pPr>
        <w:rPr>
          <w:bCs/>
        </w:rPr>
      </w:pPr>
      <w:r>
        <w:t>Name: Kosovo Correctional Service</w:t>
      </w:r>
      <w:r>
        <w:br/>
        <w:t>Address: Former Rilindja Building, 6th Floor, Office 619, Pristina, Republic of Kosovo</w:t>
      </w:r>
      <w:r>
        <w:br/>
        <w:t>Phone:</w:t>
      </w:r>
      <w:r>
        <w:br/>
        <w:t xml:space="preserve">E-mail: </w:t>
      </w:r>
      <w:hyperlink r:id="rId10" w:history="1">
        <w:r w:rsidR="001E2D72" w:rsidRPr="00C755CC">
          <w:rPr>
            <w:rStyle w:val="Hyperlink"/>
          </w:rPr>
          <w:t>zkp.shkk@rks-gov.net</w:t>
        </w:r>
      </w:hyperlink>
      <w:r w:rsidR="001E2D72">
        <w:br/>
      </w:r>
      <w:hyperlink r:id="rId11" w:history="1">
        <w:r w:rsidR="001E2D72" w:rsidRPr="00437BDF">
          <w:rPr>
            <w:rStyle w:val="Hyperlink"/>
            <w:bCs/>
          </w:rPr>
          <w:t>Petrit.nishevci@rks-gov.net</w:t>
        </w:r>
      </w:hyperlink>
    </w:p>
    <w:p w:rsidR="00882EF0" w:rsidRDefault="00882EF0" w:rsidP="00882EF0">
      <w:pPr>
        <w:spacing w:before="100" w:beforeAutospacing="1" w:after="100" w:afterAutospacing="1"/>
      </w:pPr>
      <w:r>
        <w:br/>
        <w:t xml:space="preserve">Website: </w:t>
      </w:r>
      <w:hyperlink r:id="rId12" w:tgtFrame="_new" w:history="1">
        <w:r>
          <w:rPr>
            <w:rStyle w:val="Hyperlink"/>
          </w:rPr>
          <w:t>https://shkk.rks-gov.net</w:t>
        </w:r>
      </w:hyperlink>
    </w:p>
    <w:p w:rsidR="00471270" w:rsidRPr="00FF2F54" w:rsidRDefault="00471270" w:rsidP="00AB1B67">
      <w:pPr>
        <w:spacing w:after="80"/>
      </w:pPr>
    </w:p>
    <w:p w:rsidR="00B75589" w:rsidRPr="00FF2F54" w:rsidRDefault="00B75589" w:rsidP="00AB1B67">
      <w:pPr>
        <w:spacing w:after="80"/>
        <w:rPr>
          <w:b/>
        </w:rPr>
      </w:pPr>
    </w:p>
    <w:p w:rsidR="00882EF0" w:rsidRPr="00882EF0" w:rsidRDefault="00882EF0" w:rsidP="00882EF0">
      <w:pPr>
        <w:spacing w:before="100" w:beforeAutospacing="1" w:after="100" w:afterAutospacing="1"/>
      </w:pPr>
      <w:r w:rsidRPr="00882EF0">
        <w:rPr>
          <w:rStyle w:val="Strong"/>
        </w:rPr>
        <w:t xml:space="preserve"> Object of the Service</w:t>
      </w:r>
      <w:r w:rsidRPr="00882EF0">
        <w:t>: "Supply of various items for prisoners in all correctional institutions (CIs)"</w:t>
      </w:r>
    </w:p>
    <w:p w:rsidR="00882EF0" w:rsidRPr="00882EF0" w:rsidRDefault="00882EF0" w:rsidP="00882EF0">
      <w:pPr>
        <w:spacing w:before="100" w:beforeAutospacing="1" w:after="100" w:afterAutospacing="1"/>
      </w:pPr>
      <w:r w:rsidRPr="00882EF0">
        <w:rPr>
          <w:rStyle w:val="Strong"/>
        </w:rPr>
        <w:t>Duration of the Contract</w:t>
      </w:r>
      <w:r w:rsidRPr="00882EF0">
        <w:t>: 5 (five) years with the possibility of extension for an additional 5 (five) years.</w:t>
      </w:r>
    </w:p>
    <w:p w:rsidR="00882EF0" w:rsidRPr="00882EF0" w:rsidRDefault="00882EF0" w:rsidP="00882EF0">
      <w:pPr>
        <w:spacing w:before="100" w:beforeAutospacing="1" w:after="100" w:afterAutospacing="1"/>
      </w:pPr>
      <w:r w:rsidRPr="00882EF0">
        <w:rPr>
          <w:rStyle w:val="Strong"/>
        </w:rPr>
        <w:t xml:space="preserve"> Deadline for Submission of the Expression of Interest</w:t>
      </w:r>
      <w:r w:rsidR="001E2D72">
        <w:rPr>
          <w:rStyle w:val="Strong"/>
        </w:rPr>
        <w:t xml:space="preserve"> is no later than</w:t>
      </w:r>
      <w:r w:rsidRPr="001E2D72">
        <w:rPr>
          <w:b/>
        </w:rPr>
        <w:t xml:space="preserve">: </w:t>
      </w:r>
      <w:r w:rsidR="001E2D72" w:rsidRPr="001E2D72">
        <w:rPr>
          <w:b/>
          <w:color w:val="000000" w:themeColor="text1"/>
        </w:rPr>
        <w:t>20.05.2025, 13:3</w:t>
      </w:r>
      <w:r w:rsidRPr="001E2D72">
        <w:rPr>
          <w:b/>
          <w:color w:val="000000" w:themeColor="text1"/>
        </w:rPr>
        <w:t>0</w:t>
      </w:r>
      <w:r w:rsidR="001E2D72">
        <w:rPr>
          <w:color w:val="000000" w:themeColor="text1"/>
        </w:rPr>
        <w:t xml:space="preserve"> o’clock</w:t>
      </w:r>
    </w:p>
    <w:p w:rsidR="00882EF0" w:rsidRPr="00882EF0" w:rsidRDefault="00882EF0" w:rsidP="00882EF0">
      <w:pPr>
        <w:spacing w:before="100" w:beforeAutospacing="1" w:after="100" w:afterAutospacing="1"/>
      </w:pPr>
      <w:r w:rsidRPr="00882EF0">
        <w:rPr>
          <w:rStyle w:val="Strong"/>
        </w:rPr>
        <w:t>8. Deadline for Opening of the Expression of Interest</w:t>
      </w:r>
      <w:r w:rsidRPr="00882EF0">
        <w:t xml:space="preserve">: </w:t>
      </w:r>
      <w:r w:rsidR="001E2D72" w:rsidRPr="001E2D72">
        <w:rPr>
          <w:b/>
          <w:color w:val="000000" w:themeColor="text1"/>
        </w:rPr>
        <w:t>20</w:t>
      </w:r>
      <w:r w:rsidRPr="001E2D72">
        <w:rPr>
          <w:b/>
          <w:color w:val="000000" w:themeColor="text1"/>
        </w:rPr>
        <w:t>.05.2025, 14:00</w:t>
      </w:r>
      <w:r w:rsidR="001E2D72" w:rsidRPr="001E2D72">
        <w:rPr>
          <w:b/>
          <w:color w:val="000000" w:themeColor="text1"/>
        </w:rPr>
        <w:t xml:space="preserve"> o’clock</w:t>
      </w:r>
    </w:p>
    <w:p w:rsidR="00882EF0" w:rsidRPr="001E2D72" w:rsidRDefault="00882EF0" w:rsidP="00882EF0">
      <w:pPr>
        <w:spacing w:before="100" w:beforeAutospacing="1" w:after="100" w:afterAutospacing="1"/>
        <w:rPr>
          <w:b/>
          <w:color w:val="000000" w:themeColor="text1"/>
        </w:rPr>
      </w:pPr>
      <w:r w:rsidRPr="00882EF0">
        <w:rPr>
          <w:rStyle w:val="Strong"/>
        </w:rPr>
        <w:t>9.</w:t>
      </w:r>
      <w:r w:rsidRPr="00882EF0">
        <w:rPr>
          <w:rStyle w:val="Strong"/>
          <w:color w:val="FF0000"/>
        </w:rPr>
        <w:t xml:space="preserve"> </w:t>
      </w:r>
      <w:r w:rsidRPr="001E2D72">
        <w:rPr>
          <w:rStyle w:val="Strong"/>
          <w:color w:val="000000" w:themeColor="text1"/>
        </w:rPr>
        <w:t>Deadli</w:t>
      </w:r>
      <w:r w:rsidR="001E2D72">
        <w:rPr>
          <w:rStyle w:val="Strong"/>
          <w:color w:val="000000" w:themeColor="text1"/>
        </w:rPr>
        <w:t>ne for Additional Clarifications is until:</w:t>
      </w:r>
      <w:r w:rsidR="001E2D72">
        <w:rPr>
          <w:b/>
          <w:color w:val="000000" w:themeColor="text1"/>
        </w:rPr>
        <w:t xml:space="preserve"> 10</w:t>
      </w:r>
      <w:r w:rsidRPr="001E2D72">
        <w:rPr>
          <w:b/>
          <w:color w:val="000000" w:themeColor="text1"/>
        </w:rPr>
        <w:t>.05.2025, 15:00</w:t>
      </w:r>
      <w:r w:rsidR="001E2D72">
        <w:rPr>
          <w:b/>
          <w:color w:val="000000" w:themeColor="text1"/>
        </w:rPr>
        <w:t xml:space="preserve"> o’clock</w:t>
      </w:r>
    </w:p>
    <w:p w:rsidR="00882EF0" w:rsidRDefault="00882EF0" w:rsidP="00882EF0">
      <w:pPr>
        <w:spacing w:before="100" w:beforeAutospacing="1" w:after="100" w:afterAutospacing="1"/>
        <w:rPr>
          <w:rStyle w:val="Strong"/>
        </w:rPr>
      </w:pPr>
    </w:p>
    <w:p w:rsidR="00882EF0" w:rsidRDefault="00882EF0" w:rsidP="00882EF0">
      <w:pPr>
        <w:spacing w:before="100" w:beforeAutospacing="1" w:after="100" w:afterAutospacing="1"/>
      </w:pPr>
      <w:r>
        <w:rPr>
          <w:rStyle w:val="Strong"/>
        </w:rPr>
        <w:t>Contract Signing</w:t>
      </w:r>
    </w:p>
    <w:p w:rsidR="00882EF0" w:rsidRDefault="00882EF0" w:rsidP="00882EF0">
      <w:pPr>
        <w:spacing w:before="100" w:beforeAutospacing="1" w:after="100" w:afterAutospacing="1"/>
      </w:pPr>
      <w:r>
        <w:rPr>
          <w:rStyle w:val="Strong"/>
        </w:rPr>
        <w:t>Notification of the Winner</w:t>
      </w:r>
    </w:p>
    <w:p w:rsidR="001E2D72" w:rsidRDefault="00882EF0" w:rsidP="00882EF0">
      <w:pPr>
        <w:spacing w:before="100" w:beforeAutospacing="1" w:after="100" w:afterAutospacing="1"/>
      </w:pPr>
      <w:r>
        <w:t>The Contracting Authority will notify the successful Bidder by sending the notification of award to the bidder's electronic and postal address.</w:t>
      </w:r>
    </w:p>
    <w:p w:rsidR="001E2D72" w:rsidRDefault="00882EF0" w:rsidP="00882EF0">
      <w:pPr>
        <w:spacing w:before="100" w:beforeAutospacing="1" w:after="100" w:afterAutospacing="1"/>
      </w:pPr>
      <w:r>
        <w:br/>
        <w:t>The successful Economic Operator is required to provide a guarantee from a licensed bank or company in the amount of €500,000.00 (five hundred thousand) for the 5 (five) year period.</w:t>
      </w:r>
      <w:r>
        <w:br/>
      </w:r>
    </w:p>
    <w:p w:rsidR="00882EF0" w:rsidRDefault="00882EF0" w:rsidP="00882EF0">
      <w:pPr>
        <w:spacing w:before="100" w:beforeAutospacing="1" w:after="100" w:afterAutospacing="1"/>
      </w:pPr>
      <w:r>
        <w:t>In case of a breach of the contract in any form, the Contracting Authority will confiscate the guarantee.</w:t>
      </w:r>
    </w:p>
    <w:p w:rsidR="00AB1B67" w:rsidRPr="00FF2F54" w:rsidRDefault="00AB1B67" w:rsidP="00882EF0">
      <w:pPr>
        <w:autoSpaceDE w:val="0"/>
        <w:autoSpaceDN w:val="0"/>
        <w:adjustRightInd w:val="0"/>
      </w:pPr>
    </w:p>
    <w:p w:rsidR="00AB1B67" w:rsidRPr="00FF2F54" w:rsidRDefault="00AB1B67" w:rsidP="00AB1B67">
      <w:pPr>
        <w:autoSpaceDE w:val="0"/>
        <w:autoSpaceDN w:val="0"/>
        <w:adjustRightInd w:val="0"/>
        <w:ind w:left="360"/>
        <w:jc w:val="both"/>
      </w:pPr>
    </w:p>
    <w:p w:rsidR="00AB1B67" w:rsidRPr="00FF2F54" w:rsidRDefault="00AB1B67" w:rsidP="00AB1B67">
      <w:pPr>
        <w:autoSpaceDE w:val="0"/>
        <w:autoSpaceDN w:val="0"/>
        <w:adjustRightInd w:val="0"/>
        <w:ind w:left="360"/>
        <w:jc w:val="both"/>
      </w:pPr>
    </w:p>
    <w:p w:rsidR="001E2D72" w:rsidRPr="001E5874" w:rsidRDefault="001E2D72" w:rsidP="001E2D72">
      <w:pPr>
        <w:spacing w:after="80"/>
        <w:rPr>
          <w:b/>
        </w:rPr>
      </w:pPr>
      <w:bookmarkStart w:id="1" w:name="_Toc444607951"/>
      <w:r w:rsidRPr="001E2D72">
        <w:rPr>
          <w:b/>
          <w:bCs/>
        </w:rPr>
        <w:lastRenderedPageBreak/>
        <w:t>The place of delivery of supplies will be</w:t>
      </w:r>
      <w:r w:rsidRPr="001E5874">
        <w:rPr>
          <w:b/>
          <w:bCs/>
        </w:rPr>
        <w:t>:</w:t>
      </w:r>
    </w:p>
    <w:p w:rsidR="001E2D72" w:rsidRPr="001E5874" w:rsidRDefault="001E2D72" w:rsidP="001E2D72">
      <w:pPr>
        <w:autoSpaceDE w:val="0"/>
        <w:autoSpaceDN w:val="0"/>
        <w:adjustRightInd w:val="0"/>
        <w:jc w:val="both"/>
        <w:rPr>
          <w:b/>
          <w:bCs/>
        </w:rPr>
      </w:pPr>
    </w:p>
    <w:tbl>
      <w:tblPr>
        <w:tblW w:w="7680" w:type="dxa"/>
        <w:jc w:val="center"/>
        <w:tblLook w:val="04A0" w:firstRow="1" w:lastRow="0" w:firstColumn="1" w:lastColumn="0" w:noHBand="0" w:noVBand="1"/>
      </w:tblPr>
      <w:tblGrid>
        <w:gridCol w:w="2423"/>
        <w:gridCol w:w="2749"/>
        <w:gridCol w:w="2508"/>
      </w:tblGrid>
      <w:tr w:rsidR="001E2D72" w:rsidRPr="001E5874" w:rsidTr="00FE2DB8">
        <w:trPr>
          <w:trHeight w:val="315"/>
          <w:jc w:val="center"/>
        </w:trPr>
        <w:tc>
          <w:tcPr>
            <w:tcW w:w="76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D72" w:rsidRPr="001E5874" w:rsidRDefault="001E2D72" w:rsidP="00FE2DB8">
            <w:pPr>
              <w:jc w:val="center"/>
              <w:rPr>
                <w:b/>
                <w:bCs/>
              </w:rPr>
            </w:pPr>
            <w:r w:rsidRPr="001E2D72">
              <w:rPr>
                <w:b/>
                <w:bCs/>
              </w:rPr>
              <w:t>Correctional Institution</w:t>
            </w:r>
            <w:r>
              <w:rPr>
                <w:b/>
                <w:bCs/>
              </w:rPr>
              <w:t>s</w:t>
            </w:r>
            <w:r w:rsidRPr="001E2D72">
              <w:rPr>
                <w:b/>
                <w:bCs/>
              </w:rPr>
              <w:t xml:space="preserve"> Locations</w:t>
            </w:r>
          </w:p>
        </w:tc>
      </w:tr>
      <w:tr w:rsidR="001E2D72" w:rsidRPr="001E5874"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1E2D72" w:rsidRPr="004A0D23" w:rsidRDefault="001E2D72" w:rsidP="001E2D72">
            <w:pPr>
              <w:jc w:val="center"/>
              <w:rPr>
                <w:b/>
                <w:bCs/>
                <w:color w:val="000000"/>
              </w:rPr>
            </w:pPr>
          </w:p>
        </w:tc>
        <w:tc>
          <w:tcPr>
            <w:tcW w:w="2749" w:type="dxa"/>
            <w:tcBorders>
              <w:top w:val="nil"/>
              <w:left w:val="nil"/>
              <w:bottom w:val="single" w:sz="4" w:space="0" w:color="auto"/>
              <w:right w:val="single" w:sz="4" w:space="0" w:color="auto"/>
            </w:tcBorders>
            <w:shd w:val="clear" w:color="auto" w:fill="auto"/>
            <w:noWrap/>
            <w:vAlign w:val="bottom"/>
            <w:hideMark/>
          </w:tcPr>
          <w:p w:rsidR="001E2D72" w:rsidRPr="008C7F32" w:rsidRDefault="001E2D72" w:rsidP="001E2D72">
            <w:pPr>
              <w:jc w:val="center"/>
              <w:rPr>
                <w:b/>
                <w:bCs/>
                <w:color w:val="000000"/>
              </w:rPr>
            </w:pPr>
            <w:r>
              <w:rPr>
                <w:b/>
                <w:bCs/>
                <w:color w:val="000000"/>
              </w:rPr>
              <w:t>Municipality</w:t>
            </w:r>
          </w:p>
        </w:tc>
        <w:tc>
          <w:tcPr>
            <w:tcW w:w="2508" w:type="dxa"/>
            <w:tcBorders>
              <w:top w:val="nil"/>
              <w:left w:val="nil"/>
              <w:bottom w:val="single" w:sz="4" w:space="0" w:color="auto"/>
              <w:right w:val="single" w:sz="4" w:space="0" w:color="auto"/>
            </w:tcBorders>
            <w:shd w:val="clear" w:color="auto" w:fill="auto"/>
            <w:noWrap/>
            <w:vAlign w:val="bottom"/>
            <w:hideMark/>
          </w:tcPr>
          <w:p w:rsidR="001E2D72" w:rsidRPr="001E5874" w:rsidRDefault="001E2D72" w:rsidP="001E2D72">
            <w:pPr>
              <w:jc w:val="center"/>
              <w:rPr>
                <w:b/>
                <w:bCs/>
              </w:rPr>
            </w:pPr>
            <w:r w:rsidRPr="001E5874">
              <w:rPr>
                <w:b/>
                <w:bCs/>
              </w:rPr>
              <w:t>Numri i përafërt i të burgosurve</w:t>
            </w:r>
          </w:p>
        </w:tc>
      </w:tr>
      <w:tr w:rsidR="001E2D72" w:rsidRPr="001E5874"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Pr>
                <w:color w:val="000000"/>
              </w:rPr>
              <w:t>CC</w:t>
            </w:r>
            <w:r w:rsidRPr="008C7F32">
              <w:rPr>
                <w:color w:val="000000"/>
              </w:rPr>
              <w:t xml:space="preserve"> Dubravë</w:t>
            </w:r>
          </w:p>
        </w:tc>
        <w:tc>
          <w:tcPr>
            <w:tcW w:w="2749" w:type="dxa"/>
            <w:tcBorders>
              <w:top w:val="nil"/>
              <w:left w:val="nil"/>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sidRPr="008C7F32">
              <w:rPr>
                <w:color w:val="000000"/>
              </w:rPr>
              <w:t>Istog</w:t>
            </w:r>
          </w:p>
        </w:tc>
        <w:tc>
          <w:tcPr>
            <w:tcW w:w="2508" w:type="dxa"/>
            <w:tcBorders>
              <w:top w:val="nil"/>
              <w:left w:val="nil"/>
              <w:bottom w:val="single" w:sz="4" w:space="0" w:color="auto"/>
              <w:right w:val="single" w:sz="4" w:space="0" w:color="auto"/>
            </w:tcBorders>
            <w:shd w:val="clear" w:color="auto" w:fill="auto"/>
            <w:noWrap/>
            <w:vAlign w:val="bottom"/>
          </w:tcPr>
          <w:p w:rsidR="001E2D72" w:rsidRPr="001E5874" w:rsidRDefault="001E2D72" w:rsidP="001E2D72">
            <w:r w:rsidRPr="001E5874">
              <w:t>760</w:t>
            </w:r>
          </w:p>
        </w:tc>
      </w:tr>
      <w:tr w:rsidR="001E2D72" w:rsidRPr="001E5874"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Pr>
                <w:color w:val="000000"/>
              </w:rPr>
              <w:t>CC</w:t>
            </w:r>
            <w:r w:rsidRPr="008C7F32">
              <w:rPr>
                <w:color w:val="000000"/>
              </w:rPr>
              <w:t xml:space="preserve"> Smrekonicë</w:t>
            </w:r>
          </w:p>
        </w:tc>
        <w:tc>
          <w:tcPr>
            <w:tcW w:w="2749" w:type="dxa"/>
            <w:tcBorders>
              <w:top w:val="nil"/>
              <w:left w:val="nil"/>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sidRPr="008C7F32">
              <w:rPr>
                <w:color w:val="000000"/>
              </w:rPr>
              <w:t>Vushtrri</w:t>
            </w:r>
          </w:p>
        </w:tc>
        <w:tc>
          <w:tcPr>
            <w:tcW w:w="2508" w:type="dxa"/>
            <w:tcBorders>
              <w:top w:val="nil"/>
              <w:left w:val="nil"/>
              <w:bottom w:val="single" w:sz="4" w:space="0" w:color="auto"/>
              <w:right w:val="single" w:sz="4" w:space="0" w:color="auto"/>
            </w:tcBorders>
            <w:shd w:val="clear" w:color="auto" w:fill="auto"/>
            <w:noWrap/>
            <w:vAlign w:val="bottom"/>
          </w:tcPr>
          <w:p w:rsidR="001E2D72" w:rsidRPr="001E5874" w:rsidRDefault="001E2D72" w:rsidP="001E2D72">
            <w:r w:rsidRPr="001E5874">
              <w:t>100</w:t>
            </w:r>
          </w:p>
        </w:tc>
      </w:tr>
      <w:tr w:rsidR="001E2D72" w:rsidRPr="001E5874"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Pr>
                <w:color w:val="000000"/>
              </w:rPr>
              <w:t>CCJ</w:t>
            </w:r>
            <w:r w:rsidRPr="008C7F32">
              <w:rPr>
                <w:color w:val="000000"/>
              </w:rPr>
              <w:t xml:space="preserve"> Lipjan</w:t>
            </w:r>
          </w:p>
        </w:tc>
        <w:tc>
          <w:tcPr>
            <w:tcW w:w="2749" w:type="dxa"/>
            <w:tcBorders>
              <w:top w:val="nil"/>
              <w:left w:val="nil"/>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sidRPr="008C7F32">
              <w:rPr>
                <w:color w:val="000000"/>
              </w:rPr>
              <w:t>Lipjan</w:t>
            </w:r>
          </w:p>
        </w:tc>
        <w:tc>
          <w:tcPr>
            <w:tcW w:w="2508" w:type="dxa"/>
            <w:tcBorders>
              <w:top w:val="nil"/>
              <w:left w:val="nil"/>
              <w:bottom w:val="single" w:sz="4" w:space="0" w:color="auto"/>
              <w:right w:val="single" w:sz="4" w:space="0" w:color="auto"/>
            </w:tcBorders>
            <w:shd w:val="clear" w:color="auto" w:fill="auto"/>
            <w:noWrap/>
            <w:vAlign w:val="bottom"/>
          </w:tcPr>
          <w:p w:rsidR="001E2D72" w:rsidRPr="001E5874" w:rsidRDefault="001E2D72" w:rsidP="001E2D72">
            <w:r w:rsidRPr="001E5874">
              <w:t>50</w:t>
            </w:r>
          </w:p>
        </w:tc>
      </w:tr>
      <w:tr w:rsidR="001E2D72" w:rsidRPr="001E5874"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Pr>
                <w:color w:val="000000"/>
              </w:rPr>
              <w:t>CCW</w:t>
            </w:r>
            <w:r w:rsidRPr="008C7F32">
              <w:rPr>
                <w:color w:val="000000"/>
              </w:rPr>
              <w:t xml:space="preserve"> Lipjan</w:t>
            </w:r>
          </w:p>
        </w:tc>
        <w:tc>
          <w:tcPr>
            <w:tcW w:w="2749" w:type="dxa"/>
            <w:tcBorders>
              <w:top w:val="nil"/>
              <w:left w:val="nil"/>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sidRPr="008C7F32">
              <w:rPr>
                <w:color w:val="000000"/>
              </w:rPr>
              <w:t>Lipjan</w:t>
            </w:r>
          </w:p>
        </w:tc>
        <w:tc>
          <w:tcPr>
            <w:tcW w:w="2508" w:type="dxa"/>
            <w:tcBorders>
              <w:top w:val="nil"/>
              <w:left w:val="nil"/>
              <w:bottom w:val="single" w:sz="4" w:space="0" w:color="auto"/>
              <w:right w:val="single" w:sz="4" w:space="0" w:color="auto"/>
            </w:tcBorders>
            <w:shd w:val="clear" w:color="auto" w:fill="auto"/>
            <w:noWrap/>
            <w:vAlign w:val="bottom"/>
          </w:tcPr>
          <w:p w:rsidR="001E2D72" w:rsidRPr="001E5874" w:rsidRDefault="001E2D72" w:rsidP="001E2D72">
            <w:r w:rsidRPr="001E5874">
              <w:t>45</w:t>
            </w:r>
          </w:p>
        </w:tc>
      </w:tr>
      <w:tr w:rsidR="001E2D72" w:rsidRPr="001E5874"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Pr>
                <w:color w:val="000000"/>
              </w:rPr>
              <w:t>High Security Prison</w:t>
            </w:r>
          </w:p>
        </w:tc>
        <w:tc>
          <w:tcPr>
            <w:tcW w:w="2749" w:type="dxa"/>
            <w:tcBorders>
              <w:top w:val="nil"/>
              <w:left w:val="nil"/>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sidRPr="008C7F32">
              <w:rPr>
                <w:color w:val="000000"/>
              </w:rPr>
              <w:t>Podujevë</w:t>
            </w:r>
          </w:p>
        </w:tc>
        <w:tc>
          <w:tcPr>
            <w:tcW w:w="2508" w:type="dxa"/>
            <w:tcBorders>
              <w:top w:val="nil"/>
              <w:left w:val="nil"/>
              <w:bottom w:val="single" w:sz="4" w:space="0" w:color="auto"/>
              <w:right w:val="single" w:sz="4" w:space="0" w:color="auto"/>
            </w:tcBorders>
            <w:shd w:val="clear" w:color="auto" w:fill="auto"/>
            <w:noWrap/>
            <w:vAlign w:val="bottom"/>
          </w:tcPr>
          <w:p w:rsidR="001E2D72" w:rsidRPr="001E5874" w:rsidRDefault="001E2D72" w:rsidP="001E2D72">
            <w:r w:rsidRPr="001E5874">
              <w:t>250</w:t>
            </w:r>
          </w:p>
        </w:tc>
      </w:tr>
      <w:tr w:rsidR="001E2D72" w:rsidRPr="001E5874"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Pr>
                <w:color w:val="000000"/>
              </w:rPr>
              <w:t>DC</w:t>
            </w:r>
            <w:r w:rsidRPr="008C7F32">
              <w:rPr>
                <w:color w:val="000000"/>
              </w:rPr>
              <w:t xml:space="preserve"> Prishtinë</w:t>
            </w:r>
          </w:p>
        </w:tc>
        <w:tc>
          <w:tcPr>
            <w:tcW w:w="2749" w:type="dxa"/>
            <w:tcBorders>
              <w:top w:val="nil"/>
              <w:left w:val="nil"/>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sidRPr="008C7F32">
              <w:rPr>
                <w:color w:val="000000"/>
              </w:rPr>
              <w:t>Prishtinë</w:t>
            </w:r>
          </w:p>
        </w:tc>
        <w:tc>
          <w:tcPr>
            <w:tcW w:w="2508" w:type="dxa"/>
            <w:tcBorders>
              <w:top w:val="nil"/>
              <w:left w:val="nil"/>
              <w:bottom w:val="single" w:sz="4" w:space="0" w:color="auto"/>
              <w:right w:val="single" w:sz="4" w:space="0" w:color="auto"/>
            </w:tcBorders>
            <w:shd w:val="clear" w:color="auto" w:fill="auto"/>
            <w:noWrap/>
            <w:vAlign w:val="bottom"/>
          </w:tcPr>
          <w:p w:rsidR="001E2D72" w:rsidRPr="001E5874" w:rsidRDefault="001E2D72" w:rsidP="001E2D72">
            <w:r w:rsidRPr="001E5874">
              <w:t>300</w:t>
            </w:r>
          </w:p>
        </w:tc>
      </w:tr>
      <w:tr w:rsidR="001E2D72" w:rsidRPr="001E5874" w:rsidTr="00FE2DB8">
        <w:trPr>
          <w:trHeight w:val="315"/>
          <w:jc w:val="center"/>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Pr>
                <w:color w:val="000000"/>
              </w:rPr>
              <w:t>DC</w:t>
            </w:r>
            <w:r w:rsidRPr="008C7F32">
              <w:rPr>
                <w:color w:val="000000"/>
              </w:rPr>
              <w:t xml:space="preserve"> Gjilan</w:t>
            </w:r>
          </w:p>
        </w:tc>
        <w:tc>
          <w:tcPr>
            <w:tcW w:w="2749" w:type="dxa"/>
            <w:tcBorders>
              <w:top w:val="nil"/>
              <w:left w:val="nil"/>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sidRPr="008C7F32">
              <w:rPr>
                <w:color w:val="000000"/>
              </w:rPr>
              <w:t>Novobërdë</w:t>
            </w:r>
          </w:p>
        </w:tc>
        <w:tc>
          <w:tcPr>
            <w:tcW w:w="2508" w:type="dxa"/>
            <w:tcBorders>
              <w:top w:val="nil"/>
              <w:left w:val="nil"/>
              <w:bottom w:val="single" w:sz="4" w:space="0" w:color="auto"/>
              <w:right w:val="single" w:sz="4" w:space="0" w:color="auto"/>
            </w:tcBorders>
            <w:shd w:val="clear" w:color="auto" w:fill="auto"/>
            <w:noWrap/>
            <w:vAlign w:val="bottom"/>
          </w:tcPr>
          <w:p w:rsidR="001E2D72" w:rsidRPr="001E5874" w:rsidRDefault="001E2D72" w:rsidP="001E2D72">
            <w:r w:rsidRPr="001E5874">
              <w:t>300</w:t>
            </w:r>
          </w:p>
        </w:tc>
      </w:tr>
      <w:tr w:rsidR="001E2D72" w:rsidRPr="001E5874" w:rsidTr="00FE2DB8">
        <w:trPr>
          <w:trHeight w:val="315"/>
          <w:jc w:val="center"/>
        </w:trPr>
        <w:tc>
          <w:tcPr>
            <w:tcW w:w="2423" w:type="dxa"/>
            <w:tcBorders>
              <w:top w:val="single" w:sz="4" w:space="0" w:color="auto"/>
              <w:left w:val="single" w:sz="4" w:space="0" w:color="auto"/>
              <w:bottom w:val="single" w:sz="4" w:space="0" w:color="auto"/>
              <w:right w:val="nil"/>
            </w:tcBorders>
            <w:shd w:val="clear" w:color="auto" w:fill="auto"/>
            <w:noWrap/>
            <w:vAlign w:val="bottom"/>
            <w:hideMark/>
          </w:tcPr>
          <w:p w:rsidR="001E2D72" w:rsidRPr="008C7F32" w:rsidRDefault="001E2D72" w:rsidP="001E2D72">
            <w:pPr>
              <w:rPr>
                <w:color w:val="000000"/>
              </w:rPr>
            </w:pPr>
            <w:r>
              <w:rPr>
                <w:color w:val="000000"/>
              </w:rPr>
              <w:t>DC Prizren</w:t>
            </w: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Pr>
                <w:color w:val="000000"/>
              </w:rPr>
              <w:t>Prizren</w:t>
            </w:r>
          </w:p>
        </w:tc>
        <w:tc>
          <w:tcPr>
            <w:tcW w:w="2508" w:type="dxa"/>
            <w:tcBorders>
              <w:top w:val="single" w:sz="4" w:space="0" w:color="auto"/>
              <w:left w:val="nil"/>
              <w:bottom w:val="single" w:sz="4" w:space="0" w:color="auto"/>
              <w:right w:val="single" w:sz="4" w:space="0" w:color="auto"/>
            </w:tcBorders>
            <w:shd w:val="clear" w:color="auto" w:fill="auto"/>
            <w:noWrap/>
            <w:vAlign w:val="bottom"/>
          </w:tcPr>
          <w:p w:rsidR="001E2D72" w:rsidRPr="001E5874" w:rsidRDefault="001E2D72" w:rsidP="001E2D72">
            <w:r w:rsidRPr="001E5874">
              <w:t>80</w:t>
            </w:r>
          </w:p>
        </w:tc>
      </w:tr>
      <w:tr w:rsidR="001E2D72" w:rsidRPr="001E5874" w:rsidTr="00FE2DB8">
        <w:trPr>
          <w:trHeight w:val="315"/>
          <w:jc w:val="center"/>
        </w:trPr>
        <w:tc>
          <w:tcPr>
            <w:tcW w:w="2423" w:type="dxa"/>
            <w:tcBorders>
              <w:top w:val="single" w:sz="4" w:space="0" w:color="auto"/>
              <w:left w:val="single" w:sz="4" w:space="0" w:color="auto"/>
              <w:bottom w:val="single" w:sz="4" w:space="0" w:color="auto"/>
              <w:right w:val="nil"/>
            </w:tcBorders>
            <w:shd w:val="clear" w:color="auto" w:fill="auto"/>
            <w:noWrap/>
            <w:vAlign w:val="bottom"/>
            <w:hideMark/>
          </w:tcPr>
          <w:p w:rsidR="001E2D72" w:rsidRPr="008C7F32" w:rsidRDefault="001E2D72" w:rsidP="001E2D72">
            <w:pPr>
              <w:rPr>
                <w:color w:val="000000"/>
              </w:rPr>
            </w:pPr>
            <w:r>
              <w:rPr>
                <w:color w:val="000000"/>
              </w:rPr>
              <w:t>DC</w:t>
            </w:r>
            <w:r w:rsidRPr="008C7F32">
              <w:rPr>
                <w:color w:val="000000"/>
              </w:rPr>
              <w:t xml:space="preserve"> </w:t>
            </w:r>
            <w:r>
              <w:rPr>
                <w:color w:val="000000"/>
              </w:rPr>
              <w:t>Pejë</w:t>
            </w: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D72" w:rsidRPr="008C7F32" w:rsidRDefault="001E2D72" w:rsidP="001E2D72">
            <w:pPr>
              <w:rPr>
                <w:color w:val="000000"/>
              </w:rPr>
            </w:pPr>
            <w:r>
              <w:rPr>
                <w:color w:val="000000"/>
              </w:rPr>
              <w:t>Pej</w:t>
            </w:r>
            <w:r w:rsidRPr="008C7F32">
              <w:rPr>
                <w:color w:val="000000"/>
              </w:rPr>
              <w:t>ë</w:t>
            </w:r>
          </w:p>
        </w:tc>
        <w:tc>
          <w:tcPr>
            <w:tcW w:w="2508" w:type="dxa"/>
            <w:tcBorders>
              <w:top w:val="single" w:sz="4" w:space="0" w:color="auto"/>
              <w:left w:val="nil"/>
              <w:bottom w:val="single" w:sz="4" w:space="0" w:color="auto"/>
              <w:right w:val="single" w:sz="4" w:space="0" w:color="auto"/>
            </w:tcBorders>
            <w:shd w:val="clear" w:color="auto" w:fill="auto"/>
            <w:noWrap/>
            <w:vAlign w:val="bottom"/>
            <w:hideMark/>
          </w:tcPr>
          <w:p w:rsidR="001E2D72" w:rsidRPr="001E5874" w:rsidRDefault="001E2D72" w:rsidP="001E2D72">
            <w:r w:rsidRPr="001E5874">
              <w:t>60</w:t>
            </w:r>
          </w:p>
        </w:tc>
      </w:tr>
      <w:tr w:rsidR="001E2D72" w:rsidRPr="001E5874" w:rsidTr="00FE2DB8">
        <w:trPr>
          <w:trHeight w:val="315"/>
          <w:jc w:val="center"/>
        </w:trPr>
        <w:tc>
          <w:tcPr>
            <w:tcW w:w="2423" w:type="dxa"/>
            <w:tcBorders>
              <w:top w:val="single" w:sz="4" w:space="0" w:color="auto"/>
              <w:left w:val="single" w:sz="4" w:space="0" w:color="auto"/>
              <w:bottom w:val="single" w:sz="4" w:space="0" w:color="auto"/>
              <w:right w:val="nil"/>
            </w:tcBorders>
            <w:shd w:val="clear" w:color="auto" w:fill="auto"/>
            <w:noWrap/>
            <w:vAlign w:val="bottom"/>
          </w:tcPr>
          <w:p w:rsidR="001E2D72" w:rsidRPr="008C7F32" w:rsidRDefault="001E2D72" w:rsidP="001E2D72">
            <w:pPr>
              <w:rPr>
                <w:color w:val="000000"/>
              </w:rPr>
            </w:pPr>
            <w:r>
              <w:rPr>
                <w:color w:val="000000"/>
              </w:rPr>
              <w:t>DC Mitrovicë</w:t>
            </w: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2D72" w:rsidRPr="008C7F32" w:rsidRDefault="001E2D72" w:rsidP="001E2D72">
            <w:pPr>
              <w:rPr>
                <w:color w:val="000000"/>
              </w:rPr>
            </w:pPr>
            <w:r>
              <w:rPr>
                <w:color w:val="000000"/>
              </w:rPr>
              <w:t>North Mitrovicë</w:t>
            </w:r>
          </w:p>
        </w:tc>
        <w:tc>
          <w:tcPr>
            <w:tcW w:w="2508" w:type="dxa"/>
            <w:tcBorders>
              <w:top w:val="single" w:sz="4" w:space="0" w:color="auto"/>
              <w:left w:val="nil"/>
              <w:bottom w:val="single" w:sz="4" w:space="0" w:color="auto"/>
              <w:right w:val="single" w:sz="4" w:space="0" w:color="auto"/>
            </w:tcBorders>
            <w:shd w:val="clear" w:color="auto" w:fill="auto"/>
            <w:noWrap/>
            <w:vAlign w:val="bottom"/>
          </w:tcPr>
          <w:p w:rsidR="001E2D72" w:rsidRPr="001E5874" w:rsidRDefault="001E2D72" w:rsidP="001E2D72">
            <w:r w:rsidRPr="001E5874">
              <w:t>50</w:t>
            </w:r>
          </w:p>
        </w:tc>
      </w:tr>
    </w:tbl>
    <w:p w:rsidR="001E2D72" w:rsidRDefault="00DC5B61" w:rsidP="00DC6C28">
      <w:pPr>
        <w:pStyle w:val="Heading1"/>
        <w:ind w:left="720"/>
        <w:rPr>
          <w:sz w:val="24"/>
          <w:szCs w:val="24"/>
        </w:rPr>
      </w:pPr>
      <w:r>
        <w:rPr>
          <w:sz w:val="24"/>
          <w:szCs w:val="24"/>
        </w:rPr>
        <w:t xml:space="preserve"> </w:t>
      </w:r>
      <w:r w:rsidR="00DE7797" w:rsidRPr="00E7456E">
        <w:rPr>
          <w:sz w:val="24"/>
          <w:szCs w:val="24"/>
        </w:rPr>
        <w:tab/>
      </w:r>
      <w:bookmarkEnd w:id="1"/>
    </w:p>
    <w:p w:rsidR="001E2D72" w:rsidRDefault="001E2D72" w:rsidP="00DC6C28">
      <w:pPr>
        <w:pStyle w:val="Heading1"/>
        <w:ind w:left="720"/>
        <w:rPr>
          <w:sz w:val="24"/>
          <w:szCs w:val="24"/>
        </w:rPr>
      </w:pPr>
    </w:p>
    <w:p w:rsidR="001E2D72" w:rsidRDefault="001E2D72" w:rsidP="00DC6C28">
      <w:pPr>
        <w:pStyle w:val="Heading1"/>
        <w:ind w:left="720"/>
        <w:rPr>
          <w:sz w:val="24"/>
          <w:szCs w:val="24"/>
        </w:rPr>
      </w:pPr>
    </w:p>
    <w:p w:rsidR="001E2D72" w:rsidRDefault="001E2D72" w:rsidP="00DC6C28">
      <w:pPr>
        <w:pStyle w:val="Heading1"/>
        <w:ind w:left="720"/>
        <w:rPr>
          <w:sz w:val="24"/>
          <w:szCs w:val="24"/>
        </w:rPr>
      </w:pPr>
    </w:p>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Pr="00316EEE" w:rsidRDefault="00316EEE" w:rsidP="00316EEE"/>
    <w:p w:rsidR="00316EEE" w:rsidRDefault="00316EEE" w:rsidP="00316EEE"/>
    <w:p w:rsidR="00316EEE" w:rsidRPr="00C22DBF" w:rsidRDefault="00316EEE" w:rsidP="00316EEE">
      <w:pPr>
        <w:pStyle w:val="Heading1"/>
        <w:ind w:left="720"/>
        <w:rPr>
          <w:rFonts w:ascii="Times New Roman" w:hAnsi="Times New Roman" w:cs="Times New Roman"/>
          <w:color w:val="000000"/>
          <w:sz w:val="24"/>
          <w:szCs w:val="24"/>
        </w:rPr>
      </w:pPr>
      <w:r w:rsidRPr="00C22DBF">
        <w:rPr>
          <w:rFonts w:ascii="Times New Roman" w:hAnsi="Times New Roman" w:cs="Times New Roman"/>
          <w:sz w:val="24"/>
          <w:szCs w:val="24"/>
        </w:rPr>
        <w:lastRenderedPageBreak/>
        <w:t>DECLARATION UNDER OATH</w:t>
      </w:r>
    </w:p>
    <w:p w:rsidR="00316EEE" w:rsidRPr="00DE7797" w:rsidRDefault="00316EEE" w:rsidP="00316EEE">
      <w:pPr>
        <w:pStyle w:val="ListParagraph"/>
        <w:ind w:right="360"/>
        <w:rPr>
          <w:rFonts w:ascii="Arial" w:hAnsi="Arial" w:cs="Arial"/>
          <w:sz w:val="20"/>
        </w:rPr>
      </w:pPr>
    </w:p>
    <w:p w:rsidR="00316EEE" w:rsidRPr="00DE7797" w:rsidRDefault="00316EEE" w:rsidP="00316EEE">
      <w:pPr>
        <w:pStyle w:val="ListParagraph"/>
        <w:rPr>
          <w:rFonts w:ascii="Arial" w:hAnsi="Arial" w:cs="Arial"/>
          <w:sz w:val="20"/>
        </w:rPr>
      </w:pPr>
    </w:p>
    <w:p w:rsidR="00316EEE" w:rsidRDefault="00316EEE" w:rsidP="00316EEE">
      <w:pPr>
        <w:ind w:right="180"/>
      </w:pPr>
      <w:r>
        <w:t xml:space="preserve">I, the undersigned, representing </w:t>
      </w:r>
      <w:r w:rsidRPr="00316EEE">
        <w:rPr>
          <w:i/>
          <w:highlight w:val="lightGray"/>
        </w:rPr>
        <w:t>[the economic operator submitting the bid</w:t>
      </w:r>
      <w:r>
        <w:t>], declare under oath that I have fulfilled all the conditions outlined in this Expression of Interest</w:t>
      </w:r>
    </w:p>
    <w:p w:rsidR="00316EEE" w:rsidRDefault="00316EEE" w:rsidP="00316EEE">
      <w:pPr>
        <w:ind w:right="180"/>
      </w:pPr>
      <w:r>
        <w:t>.</w:t>
      </w:r>
      <w:r>
        <w:br/>
        <w:t xml:space="preserve">I confirm that I have read the eligibility requirements in </w:t>
      </w:r>
      <w:r w:rsidRPr="00316EEE">
        <w:rPr>
          <w:color w:val="000000" w:themeColor="text1"/>
        </w:rPr>
        <w:t xml:space="preserve">this Expression of Interest </w:t>
      </w:r>
      <w:r>
        <w:t>and confirm that I meet the eligibility requirements for participation in this procurement procedure.</w:t>
      </w:r>
    </w:p>
    <w:p w:rsidR="00316EEE" w:rsidRDefault="00316EEE" w:rsidP="00316EEE">
      <w:pPr>
        <w:ind w:right="180"/>
      </w:pPr>
      <w:r>
        <w:br/>
        <w:t>I accept the possibility of criminal and civil sanctions, fines, and penalties, if I, due to negligence, submit any document or statement containing misleading or fraudulent information.</w:t>
      </w:r>
    </w:p>
    <w:p w:rsidR="00316EEE" w:rsidRDefault="00316EEE" w:rsidP="00316EEE">
      <w:pPr>
        <w:ind w:right="180"/>
      </w:pPr>
    </w:p>
    <w:p w:rsidR="00316EEE" w:rsidRDefault="00316EEE" w:rsidP="00316EEE">
      <w:pPr>
        <w:ind w:right="180"/>
      </w:pPr>
    </w:p>
    <w:p w:rsidR="00316EEE" w:rsidRPr="00DC6C28" w:rsidRDefault="00316EEE" w:rsidP="00316EEE">
      <w:pPr>
        <w:ind w:right="180"/>
        <w:rPr>
          <w:rFonts w:ascii="Arial" w:hAnsi="Arial" w:cs="Arial"/>
          <w:sz w:val="20"/>
        </w:rPr>
      </w:pPr>
      <w:r>
        <w:rPr>
          <w:rFonts w:ascii="Arial" w:hAnsi="Arial" w:cs="Arial"/>
          <w:sz w:val="20"/>
        </w:rPr>
        <w:t xml:space="preserve">   </w:t>
      </w:r>
    </w:p>
    <w:tbl>
      <w:tblPr>
        <w:tblW w:w="7905" w:type="dxa"/>
        <w:tblInd w:w="110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184"/>
        <w:gridCol w:w="5721"/>
      </w:tblGrid>
      <w:tr w:rsidR="00316EEE" w:rsidRPr="00E7456E" w:rsidTr="00FE2DB8">
        <w:trPr>
          <w:trHeight w:val="484"/>
        </w:trPr>
        <w:tc>
          <w:tcPr>
            <w:tcW w:w="7905" w:type="dxa"/>
            <w:gridSpan w:val="2"/>
            <w:tcBorders>
              <w:top w:val="single" w:sz="8" w:space="0" w:color="auto"/>
              <w:bottom w:val="single" w:sz="4" w:space="0" w:color="auto"/>
            </w:tcBorders>
            <w:vAlign w:val="center"/>
          </w:tcPr>
          <w:p w:rsidR="00316EEE" w:rsidRPr="00E7456E" w:rsidRDefault="00316EEE" w:rsidP="00FE2DB8">
            <w:pPr>
              <w:jc w:val="center"/>
              <w:rPr>
                <w:rFonts w:ascii="Arial" w:hAnsi="Arial" w:cs="Arial"/>
                <w:sz w:val="20"/>
              </w:rPr>
            </w:pPr>
            <w:r w:rsidRPr="00E7456E">
              <w:rPr>
                <w:rFonts w:ascii="Arial" w:hAnsi="Arial" w:cs="Arial"/>
                <w:b/>
                <w:sz w:val="20"/>
              </w:rPr>
              <w:t>I</w:t>
            </w:r>
            <w:r>
              <w:rPr>
                <w:rFonts w:ascii="Arial" w:hAnsi="Arial" w:cs="Arial"/>
                <w:b/>
                <w:sz w:val="20"/>
              </w:rPr>
              <w:t>dentification of the Economic Operator (EO)</w:t>
            </w:r>
          </w:p>
        </w:tc>
      </w:tr>
      <w:tr w:rsidR="00316EEE" w:rsidRPr="00E7456E" w:rsidTr="00FE2DB8">
        <w:trPr>
          <w:trHeight w:val="530"/>
        </w:trPr>
        <w:tc>
          <w:tcPr>
            <w:tcW w:w="2184" w:type="dxa"/>
            <w:tcBorders>
              <w:top w:val="single" w:sz="4" w:space="0" w:color="auto"/>
              <w:bottom w:val="single" w:sz="4" w:space="0" w:color="auto"/>
              <w:right w:val="single" w:sz="4" w:space="0" w:color="auto"/>
            </w:tcBorders>
            <w:vAlign w:val="center"/>
          </w:tcPr>
          <w:p w:rsidR="00316EEE" w:rsidRPr="00E7456E" w:rsidRDefault="00316EEE" w:rsidP="00FE2DB8">
            <w:pPr>
              <w:rPr>
                <w:rFonts w:ascii="Arial" w:hAnsi="Arial" w:cs="Arial"/>
                <w:b/>
                <w:sz w:val="20"/>
                <w:highlight w:val="lightGray"/>
              </w:rPr>
            </w:pPr>
            <w:r>
              <w:rPr>
                <w:rFonts w:ascii="Arial" w:hAnsi="Arial" w:cs="Arial"/>
                <w:b/>
                <w:sz w:val="20"/>
                <w:highlight w:val="lightGray"/>
              </w:rPr>
              <w:t>Name of EO</w:t>
            </w:r>
            <w:r w:rsidRPr="00E7456E">
              <w:rPr>
                <w:rFonts w:ascii="Arial" w:hAnsi="Arial" w:cs="Arial"/>
                <w:b/>
                <w:sz w:val="20"/>
                <w:highlight w:val="lightGray"/>
              </w:rPr>
              <w:t>:</w:t>
            </w:r>
          </w:p>
        </w:tc>
        <w:tc>
          <w:tcPr>
            <w:tcW w:w="5721" w:type="dxa"/>
            <w:tcBorders>
              <w:top w:val="single" w:sz="4" w:space="0" w:color="auto"/>
              <w:left w:val="single" w:sz="4" w:space="0" w:color="auto"/>
              <w:bottom w:val="single" w:sz="4" w:space="0" w:color="auto"/>
            </w:tcBorders>
            <w:vAlign w:val="center"/>
          </w:tcPr>
          <w:p w:rsidR="00316EEE" w:rsidRPr="00E7456E" w:rsidRDefault="00316EEE" w:rsidP="00FE2DB8">
            <w:pPr>
              <w:rPr>
                <w:rFonts w:ascii="Arial" w:hAnsi="Arial" w:cs="Arial"/>
                <w:sz w:val="22"/>
                <w:szCs w:val="22"/>
              </w:rPr>
            </w:pPr>
          </w:p>
        </w:tc>
      </w:tr>
      <w:tr w:rsidR="00316EEE" w:rsidRPr="00E7456E" w:rsidTr="00FE2DB8">
        <w:trPr>
          <w:trHeight w:val="521"/>
        </w:trPr>
        <w:tc>
          <w:tcPr>
            <w:tcW w:w="2184" w:type="dxa"/>
            <w:tcBorders>
              <w:top w:val="single" w:sz="4" w:space="0" w:color="auto"/>
              <w:bottom w:val="single" w:sz="4" w:space="0" w:color="auto"/>
              <w:right w:val="single" w:sz="4" w:space="0" w:color="auto"/>
            </w:tcBorders>
            <w:vAlign w:val="center"/>
          </w:tcPr>
          <w:p w:rsidR="00316EEE" w:rsidRPr="00E7456E" w:rsidRDefault="00316EEE" w:rsidP="00FE2DB8">
            <w:pPr>
              <w:rPr>
                <w:rFonts w:ascii="Arial" w:hAnsi="Arial" w:cs="Arial"/>
                <w:b/>
                <w:sz w:val="20"/>
                <w:highlight w:val="lightGray"/>
              </w:rPr>
            </w:pPr>
            <w:r>
              <w:rPr>
                <w:rFonts w:ascii="Arial" w:hAnsi="Arial" w:cs="Arial"/>
                <w:b/>
                <w:sz w:val="20"/>
                <w:highlight w:val="lightGray"/>
              </w:rPr>
              <w:t>Full Address</w:t>
            </w:r>
            <w:r w:rsidRPr="00E7456E">
              <w:rPr>
                <w:rFonts w:ascii="Arial" w:hAnsi="Arial" w:cs="Arial"/>
                <w:b/>
                <w:sz w:val="20"/>
                <w:highlight w:val="lightGray"/>
              </w:rPr>
              <w:t>:</w:t>
            </w:r>
          </w:p>
        </w:tc>
        <w:tc>
          <w:tcPr>
            <w:tcW w:w="5721" w:type="dxa"/>
            <w:tcBorders>
              <w:top w:val="single" w:sz="4" w:space="0" w:color="auto"/>
              <w:left w:val="single" w:sz="4" w:space="0" w:color="auto"/>
              <w:bottom w:val="single" w:sz="4" w:space="0" w:color="auto"/>
            </w:tcBorders>
            <w:vAlign w:val="center"/>
          </w:tcPr>
          <w:p w:rsidR="00316EEE" w:rsidRPr="00E7456E" w:rsidRDefault="00316EEE" w:rsidP="00FE2DB8">
            <w:pPr>
              <w:rPr>
                <w:rFonts w:ascii="Arial" w:hAnsi="Arial" w:cs="Arial"/>
                <w:sz w:val="22"/>
                <w:szCs w:val="22"/>
              </w:rPr>
            </w:pPr>
          </w:p>
        </w:tc>
      </w:tr>
      <w:tr w:rsidR="00316EEE" w:rsidRPr="00E7456E" w:rsidTr="00FE2DB8">
        <w:trPr>
          <w:trHeight w:val="350"/>
        </w:trPr>
        <w:tc>
          <w:tcPr>
            <w:tcW w:w="7905" w:type="dxa"/>
            <w:gridSpan w:val="2"/>
            <w:tcBorders>
              <w:top w:val="single" w:sz="4" w:space="0" w:color="auto"/>
              <w:bottom w:val="single" w:sz="4" w:space="0" w:color="auto"/>
            </w:tcBorders>
            <w:vAlign w:val="center"/>
          </w:tcPr>
          <w:p w:rsidR="00316EEE" w:rsidRPr="00E7456E" w:rsidRDefault="00316EEE" w:rsidP="00FE2DB8">
            <w:pPr>
              <w:rPr>
                <w:rFonts w:ascii="Arial" w:hAnsi="Arial" w:cs="Arial"/>
                <w:sz w:val="20"/>
                <w:highlight w:val="lightGray"/>
              </w:rPr>
            </w:pPr>
            <w:r>
              <w:rPr>
                <w:rFonts w:ascii="Arial" w:hAnsi="Arial" w:cs="Arial"/>
                <w:b/>
                <w:sz w:val="20"/>
                <w:highlight w:val="lightGray"/>
              </w:rPr>
              <w:t>Represented by</w:t>
            </w:r>
            <w:r w:rsidRPr="00E7456E">
              <w:rPr>
                <w:rFonts w:ascii="Arial" w:hAnsi="Arial" w:cs="Arial"/>
                <w:b/>
                <w:sz w:val="20"/>
                <w:highlight w:val="lightGray"/>
              </w:rPr>
              <w:t>:</w:t>
            </w:r>
          </w:p>
        </w:tc>
      </w:tr>
      <w:tr w:rsidR="00316EEE" w:rsidRPr="00E7456E" w:rsidTr="00FE2DB8">
        <w:trPr>
          <w:trHeight w:val="539"/>
        </w:trPr>
        <w:tc>
          <w:tcPr>
            <w:tcW w:w="2184" w:type="dxa"/>
            <w:tcBorders>
              <w:top w:val="single" w:sz="4" w:space="0" w:color="auto"/>
              <w:bottom w:val="single" w:sz="4" w:space="0" w:color="auto"/>
              <w:right w:val="single" w:sz="4" w:space="0" w:color="auto"/>
            </w:tcBorders>
            <w:vAlign w:val="center"/>
          </w:tcPr>
          <w:p w:rsidR="00316EEE" w:rsidRPr="00E7456E" w:rsidRDefault="00316EEE" w:rsidP="00FE2DB8">
            <w:pPr>
              <w:rPr>
                <w:rFonts w:ascii="Arial" w:hAnsi="Arial" w:cs="Arial"/>
                <w:b/>
                <w:sz w:val="20"/>
                <w:highlight w:val="lightGray"/>
              </w:rPr>
            </w:pPr>
            <w:r>
              <w:rPr>
                <w:rFonts w:ascii="Arial" w:hAnsi="Arial" w:cs="Arial"/>
                <w:b/>
                <w:sz w:val="20"/>
                <w:highlight w:val="lightGray"/>
              </w:rPr>
              <w:t>Name</w:t>
            </w:r>
            <w:r w:rsidRPr="00E7456E">
              <w:rPr>
                <w:rFonts w:ascii="Arial" w:hAnsi="Arial" w:cs="Arial"/>
                <w:b/>
                <w:sz w:val="20"/>
                <w:highlight w:val="lightGray"/>
              </w:rPr>
              <w:t>:</w:t>
            </w:r>
          </w:p>
        </w:tc>
        <w:tc>
          <w:tcPr>
            <w:tcW w:w="5721" w:type="dxa"/>
            <w:tcBorders>
              <w:top w:val="single" w:sz="4" w:space="0" w:color="auto"/>
              <w:left w:val="single" w:sz="4" w:space="0" w:color="auto"/>
              <w:bottom w:val="single" w:sz="4" w:space="0" w:color="auto"/>
            </w:tcBorders>
            <w:vAlign w:val="center"/>
          </w:tcPr>
          <w:p w:rsidR="00316EEE" w:rsidRPr="00E7456E" w:rsidRDefault="00316EEE" w:rsidP="00FE2DB8">
            <w:pPr>
              <w:rPr>
                <w:rFonts w:ascii="Arial" w:hAnsi="Arial" w:cs="Arial"/>
                <w:sz w:val="22"/>
                <w:szCs w:val="22"/>
              </w:rPr>
            </w:pPr>
          </w:p>
        </w:tc>
      </w:tr>
      <w:tr w:rsidR="00316EEE" w:rsidRPr="00E7456E" w:rsidTr="00FE2DB8">
        <w:trPr>
          <w:trHeight w:val="530"/>
        </w:trPr>
        <w:tc>
          <w:tcPr>
            <w:tcW w:w="2184" w:type="dxa"/>
            <w:tcBorders>
              <w:top w:val="single" w:sz="4" w:space="0" w:color="auto"/>
              <w:bottom w:val="single" w:sz="4" w:space="0" w:color="auto"/>
              <w:right w:val="single" w:sz="4" w:space="0" w:color="auto"/>
            </w:tcBorders>
            <w:vAlign w:val="center"/>
          </w:tcPr>
          <w:p w:rsidR="00316EEE" w:rsidRPr="00E7456E" w:rsidRDefault="00316EEE" w:rsidP="00FE2DB8">
            <w:pPr>
              <w:rPr>
                <w:rFonts w:ascii="Arial" w:hAnsi="Arial" w:cs="Arial"/>
                <w:b/>
                <w:sz w:val="20"/>
                <w:highlight w:val="lightGray"/>
              </w:rPr>
            </w:pPr>
            <w:r>
              <w:rPr>
                <w:rFonts w:ascii="Arial" w:hAnsi="Arial" w:cs="Arial"/>
                <w:b/>
                <w:sz w:val="20"/>
                <w:highlight w:val="lightGray"/>
              </w:rPr>
              <w:t>Position</w:t>
            </w:r>
            <w:r w:rsidRPr="00E7456E">
              <w:rPr>
                <w:rFonts w:ascii="Arial" w:hAnsi="Arial" w:cs="Arial"/>
                <w:b/>
                <w:sz w:val="20"/>
                <w:highlight w:val="lightGray"/>
              </w:rPr>
              <w:t>:</w:t>
            </w:r>
          </w:p>
        </w:tc>
        <w:tc>
          <w:tcPr>
            <w:tcW w:w="5721" w:type="dxa"/>
            <w:tcBorders>
              <w:top w:val="single" w:sz="4" w:space="0" w:color="auto"/>
              <w:left w:val="single" w:sz="4" w:space="0" w:color="auto"/>
              <w:bottom w:val="single" w:sz="4" w:space="0" w:color="auto"/>
            </w:tcBorders>
            <w:vAlign w:val="center"/>
          </w:tcPr>
          <w:p w:rsidR="00316EEE" w:rsidRPr="00E7456E" w:rsidRDefault="00316EEE" w:rsidP="00FE2DB8">
            <w:pPr>
              <w:rPr>
                <w:rFonts w:ascii="Arial" w:hAnsi="Arial" w:cs="Arial"/>
                <w:sz w:val="22"/>
                <w:szCs w:val="22"/>
              </w:rPr>
            </w:pPr>
          </w:p>
        </w:tc>
      </w:tr>
      <w:tr w:rsidR="00316EEE" w:rsidRPr="00E7456E" w:rsidTr="00FE2DB8">
        <w:trPr>
          <w:trHeight w:val="530"/>
        </w:trPr>
        <w:tc>
          <w:tcPr>
            <w:tcW w:w="2184" w:type="dxa"/>
            <w:tcBorders>
              <w:top w:val="single" w:sz="4" w:space="0" w:color="auto"/>
              <w:bottom w:val="single" w:sz="4" w:space="0" w:color="auto"/>
              <w:right w:val="single" w:sz="4" w:space="0" w:color="auto"/>
            </w:tcBorders>
            <w:vAlign w:val="center"/>
          </w:tcPr>
          <w:p w:rsidR="00316EEE" w:rsidRPr="00E7456E" w:rsidRDefault="00316EEE" w:rsidP="00FE2DB8">
            <w:pPr>
              <w:rPr>
                <w:rFonts w:ascii="Arial" w:hAnsi="Arial" w:cs="Arial"/>
                <w:b/>
                <w:sz w:val="20"/>
                <w:highlight w:val="lightGray"/>
              </w:rPr>
            </w:pPr>
            <w:r>
              <w:rPr>
                <w:rFonts w:ascii="Arial" w:hAnsi="Arial" w:cs="Arial"/>
                <w:b/>
                <w:sz w:val="20"/>
                <w:highlight w:val="lightGray"/>
              </w:rPr>
              <w:t>Signature</w:t>
            </w:r>
            <w:r w:rsidRPr="00E7456E">
              <w:rPr>
                <w:rFonts w:ascii="Arial" w:hAnsi="Arial" w:cs="Arial"/>
                <w:b/>
                <w:sz w:val="20"/>
                <w:highlight w:val="lightGray"/>
              </w:rPr>
              <w:t>:</w:t>
            </w:r>
          </w:p>
        </w:tc>
        <w:tc>
          <w:tcPr>
            <w:tcW w:w="5721" w:type="dxa"/>
            <w:tcBorders>
              <w:top w:val="single" w:sz="4" w:space="0" w:color="auto"/>
              <w:left w:val="single" w:sz="4" w:space="0" w:color="auto"/>
              <w:bottom w:val="single" w:sz="4" w:space="0" w:color="auto"/>
            </w:tcBorders>
            <w:vAlign w:val="center"/>
          </w:tcPr>
          <w:p w:rsidR="00316EEE" w:rsidRPr="00E7456E" w:rsidRDefault="00316EEE" w:rsidP="00FE2DB8">
            <w:pPr>
              <w:rPr>
                <w:rFonts w:ascii="Arial" w:hAnsi="Arial" w:cs="Arial"/>
                <w:sz w:val="22"/>
                <w:szCs w:val="22"/>
              </w:rPr>
            </w:pPr>
          </w:p>
        </w:tc>
      </w:tr>
      <w:tr w:rsidR="00316EEE" w:rsidRPr="00E7456E" w:rsidTr="00FE2DB8">
        <w:trPr>
          <w:trHeight w:val="530"/>
        </w:trPr>
        <w:tc>
          <w:tcPr>
            <w:tcW w:w="2184" w:type="dxa"/>
            <w:tcBorders>
              <w:top w:val="single" w:sz="4" w:space="0" w:color="auto"/>
              <w:bottom w:val="single" w:sz="4" w:space="0" w:color="auto"/>
              <w:right w:val="single" w:sz="4" w:space="0" w:color="auto"/>
            </w:tcBorders>
            <w:vAlign w:val="center"/>
          </w:tcPr>
          <w:p w:rsidR="00316EEE" w:rsidRPr="00E7456E" w:rsidRDefault="00316EEE" w:rsidP="00FE2DB8">
            <w:pPr>
              <w:rPr>
                <w:rFonts w:ascii="Arial" w:hAnsi="Arial" w:cs="Arial"/>
                <w:b/>
                <w:sz w:val="20"/>
                <w:highlight w:val="lightGray"/>
              </w:rPr>
            </w:pPr>
            <w:r>
              <w:rPr>
                <w:rFonts w:ascii="Arial" w:hAnsi="Arial" w:cs="Arial"/>
                <w:b/>
                <w:sz w:val="20"/>
                <w:highlight w:val="lightGray"/>
              </w:rPr>
              <w:t>Date</w:t>
            </w:r>
            <w:r w:rsidRPr="00E7456E">
              <w:rPr>
                <w:rFonts w:ascii="Arial" w:hAnsi="Arial" w:cs="Arial"/>
                <w:b/>
                <w:sz w:val="20"/>
                <w:highlight w:val="lightGray"/>
              </w:rPr>
              <w:t>:</w:t>
            </w:r>
          </w:p>
        </w:tc>
        <w:tc>
          <w:tcPr>
            <w:tcW w:w="5721" w:type="dxa"/>
            <w:tcBorders>
              <w:top w:val="single" w:sz="4" w:space="0" w:color="auto"/>
              <w:left w:val="single" w:sz="4" w:space="0" w:color="auto"/>
              <w:bottom w:val="single" w:sz="4" w:space="0" w:color="auto"/>
            </w:tcBorders>
            <w:vAlign w:val="center"/>
          </w:tcPr>
          <w:p w:rsidR="00316EEE" w:rsidRPr="00E7456E" w:rsidRDefault="00316EEE" w:rsidP="00FE2DB8">
            <w:pPr>
              <w:rPr>
                <w:rFonts w:ascii="Arial" w:hAnsi="Arial" w:cs="Arial"/>
                <w:sz w:val="22"/>
                <w:szCs w:val="22"/>
              </w:rPr>
            </w:pPr>
          </w:p>
        </w:tc>
      </w:tr>
      <w:tr w:rsidR="00316EEE" w:rsidRPr="00E7456E" w:rsidTr="00FE2DB8">
        <w:trPr>
          <w:trHeight w:val="899"/>
        </w:trPr>
        <w:tc>
          <w:tcPr>
            <w:tcW w:w="2184" w:type="dxa"/>
            <w:tcBorders>
              <w:top w:val="single" w:sz="4" w:space="0" w:color="auto"/>
              <w:bottom w:val="single" w:sz="8" w:space="0" w:color="auto"/>
              <w:right w:val="single" w:sz="4" w:space="0" w:color="auto"/>
            </w:tcBorders>
            <w:vAlign w:val="center"/>
          </w:tcPr>
          <w:p w:rsidR="00316EEE" w:rsidRPr="00E7456E" w:rsidRDefault="00316EEE" w:rsidP="00FE2DB8">
            <w:pPr>
              <w:rPr>
                <w:rFonts w:ascii="Arial" w:hAnsi="Arial" w:cs="Arial"/>
                <w:b/>
                <w:sz w:val="20"/>
                <w:highlight w:val="lightGray"/>
              </w:rPr>
            </w:pPr>
            <w:r>
              <w:rPr>
                <w:rFonts w:ascii="Arial" w:hAnsi="Arial" w:cs="Arial"/>
                <w:b/>
                <w:sz w:val="20"/>
                <w:highlight w:val="lightGray"/>
              </w:rPr>
              <w:t>Seal</w:t>
            </w:r>
            <w:r w:rsidRPr="00E7456E">
              <w:rPr>
                <w:rFonts w:ascii="Arial" w:hAnsi="Arial" w:cs="Arial"/>
                <w:b/>
                <w:sz w:val="20"/>
                <w:highlight w:val="lightGray"/>
              </w:rPr>
              <w:t>:</w:t>
            </w:r>
          </w:p>
        </w:tc>
        <w:tc>
          <w:tcPr>
            <w:tcW w:w="5721" w:type="dxa"/>
            <w:tcBorders>
              <w:top w:val="single" w:sz="4" w:space="0" w:color="auto"/>
              <w:left w:val="single" w:sz="4" w:space="0" w:color="auto"/>
              <w:bottom w:val="single" w:sz="8" w:space="0" w:color="auto"/>
            </w:tcBorders>
            <w:vAlign w:val="center"/>
          </w:tcPr>
          <w:p w:rsidR="00316EEE" w:rsidRPr="00E7456E" w:rsidRDefault="00316EEE" w:rsidP="00FE2DB8">
            <w:pPr>
              <w:rPr>
                <w:rFonts w:ascii="Arial" w:hAnsi="Arial" w:cs="Arial"/>
                <w:sz w:val="22"/>
                <w:szCs w:val="22"/>
              </w:rPr>
            </w:pPr>
          </w:p>
        </w:tc>
      </w:tr>
    </w:tbl>
    <w:p w:rsidR="00316EEE" w:rsidRDefault="00316EEE" w:rsidP="00316EEE">
      <w:pPr>
        <w:pStyle w:val="ListParagraph"/>
        <w:autoSpaceDE w:val="0"/>
        <w:autoSpaceDN w:val="0"/>
        <w:adjustRightInd w:val="0"/>
        <w:ind w:right="180"/>
        <w:rPr>
          <w:rFonts w:ascii="Arial Narrow" w:hAnsi="Arial Narrow" w:cs="TimesNewRoman"/>
          <w:b/>
        </w:rPr>
      </w:pPr>
    </w:p>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Pr="001E5874" w:rsidRDefault="00316EEE" w:rsidP="00316EEE">
      <w:pPr>
        <w:pStyle w:val="Heading1"/>
        <w:rPr>
          <w:sz w:val="24"/>
          <w:szCs w:val="24"/>
        </w:rPr>
      </w:pPr>
      <w:r w:rsidRPr="00316EEE">
        <w:rPr>
          <w:sz w:val="24"/>
          <w:szCs w:val="24"/>
        </w:rPr>
        <w:lastRenderedPageBreak/>
        <w:t>BUSINESS SECRET</w:t>
      </w:r>
    </w:p>
    <w:p w:rsidR="00316EEE" w:rsidRPr="001E5874" w:rsidRDefault="00316EEE" w:rsidP="00316EEE"/>
    <w:p w:rsidR="00316EEE" w:rsidRPr="001E5874" w:rsidRDefault="00316EEE" w:rsidP="00316EEE">
      <w:pPr>
        <w:rPr>
          <w:rFonts w:ascii="Arial" w:hAnsi="Arial" w:cs="Arial"/>
          <w:i/>
          <w:sz w:val="20"/>
        </w:rPr>
      </w:pPr>
      <w:r w:rsidRPr="00316EEE">
        <w:rPr>
          <w:rFonts w:ascii="Arial" w:hAnsi="Arial" w:cs="Arial"/>
          <w:sz w:val="20"/>
        </w:rPr>
        <w:t xml:space="preserve">To: </w:t>
      </w:r>
      <w:r w:rsidRPr="00316EEE">
        <w:rPr>
          <w:rFonts w:ascii="Arial" w:hAnsi="Arial" w:cs="Arial"/>
          <w:sz w:val="20"/>
          <w:highlight w:val="lightGray"/>
        </w:rPr>
        <w:t>[name and address of the contracting authority</w:t>
      </w:r>
      <w:r w:rsidRPr="00316EEE">
        <w:rPr>
          <w:rFonts w:ascii="Arial" w:hAnsi="Arial" w:cs="Arial"/>
          <w:sz w:val="20"/>
        </w:rPr>
        <w:t>]</w:t>
      </w:r>
    </w:p>
    <w:p w:rsidR="00316EEE" w:rsidRPr="001E5874" w:rsidRDefault="00316EEE" w:rsidP="00316EEE">
      <w:pPr>
        <w:rPr>
          <w:rFonts w:ascii="Arial" w:hAnsi="Arial" w:cs="Arial"/>
          <w:sz w:val="20"/>
        </w:rPr>
      </w:pPr>
      <w:r w:rsidRPr="00316EEE">
        <w:rPr>
          <w:rFonts w:ascii="Arial" w:hAnsi="Arial" w:cs="Arial"/>
          <w:sz w:val="20"/>
        </w:rPr>
        <w:t>(hereinafter “Contracting Authority”)</w:t>
      </w:r>
    </w:p>
    <w:p w:rsidR="00316EEE" w:rsidRPr="001E5874" w:rsidRDefault="00316EEE" w:rsidP="00316EEE">
      <w:pPr>
        <w:rPr>
          <w:rFonts w:ascii="Arial" w:hAnsi="Arial" w:cs="Arial"/>
          <w:sz w:val="20"/>
        </w:rPr>
      </w:pPr>
    </w:p>
    <w:p w:rsidR="00316EEE" w:rsidRPr="001E5874" w:rsidRDefault="00316EEE" w:rsidP="00316EEE">
      <w:pPr>
        <w:rPr>
          <w:rFonts w:ascii="Arial" w:hAnsi="Arial" w:cs="Arial"/>
          <w:sz w:val="20"/>
        </w:rPr>
      </w:pPr>
      <w:r w:rsidRPr="00316EEE">
        <w:rPr>
          <w:rFonts w:ascii="Arial" w:hAnsi="Arial" w:cs="Arial"/>
          <w:sz w:val="20"/>
        </w:rPr>
        <w:t>WHEREAS [</w:t>
      </w:r>
      <w:r w:rsidRPr="00316EEE">
        <w:rPr>
          <w:rFonts w:ascii="Arial" w:hAnsi="Arial" w:cs="Arial"/>
          <w:i/>
          <w:sz w:val="20"/>
          <w:highlight w:val="lightGray"/>
        </w:rPr>
        <w:t>name of economic operator</w:t>
      </w:r>
      <w:r w:rsidRPr="00316EEE">
        <w:rPr>
          <w:rFonts w:ascii="Arial" w:hAnsi="Arial" w:cs="Arial"/>
          <w:sz w:val="20"/>
        </w:rPr>
        <w:t>] (hereinafter “Economic Operator”), fulfilling the requirements of the tender dossier under the above-mentioned Procedure No., as follows:</w:t>
      </w:r>
      <w:r w:rsidRPr="001E5874">
        <w:rPr>
          <w:rFonts w:ascii="Arial" w:hAnsi="Arial" w:cs="Arial"/>
          <w:sz w:val="20"/>
        </w:rPr>
        <w:t xml:space="preserve">  </w:t>
      </w:r>
    </w:p>
    <w:p w:rsidR="00316EEE" w:rsidRPr="001E5874" w:rsidRDefault="00316EEE" w:rsidP="00316EEE">
      <w:pPr>
        <w:rPr>
          <w:rFonts w:ascii="Arial" w:hAnsi="Arial" w:cs="Arial"/>
          <w:sz w:val="20"/>
        </w:rPr>
      </w:pPr>
      <w:r w:rsidRPr="001E5874">
        <w:rPr>
          <w:rFonts w:ascii="Arial" w:hAnsi="Arial" w:cs="Arial"/>
          <w:sz w:val="20"/>
        </w:rPr>
        <w:t xml:space="preserve"> </w:t>
      </w:r>
    </w:p>
    <w:tbl>
      <w:tblPr>
        <w:tblStyle w:val="TableGrid"/>
        <w:tblW w:w="0" w:type="auto"/>
        <w:jc w:val="center"/>
        <w:tblLook w:val="01E0" w:firstRow="1" w:lastRow="1" w:firstColumn="1" w:lastColumn="1" w:noHBand="0" w:noVBand="0"/>
      </w:tblPr>
      <w:tblGrid>
        <w:gridCol w:w="8080"/>
      </w:tblGrid>
      <w:tr w:rsidR="00316EEE" w:rsidRPr="001E5874" w:rsidTr="00FE2DB8">
        <w:trPr>
          <w:jc w:val="center"/>
        </w:trPr>
        <w:tc>
          <w:tcPr>
            <w:tcW w:w="8080" w:type="dxa"/>
          </w:tcPr>
          <w:p w:rsidR="00316EEE" w:rsidRPr="001E5874" w:rsidRDefault="00316EEE" w:rsidP="00FE2DB8">
            <w:pPr>
              <w:ind w:right="180"/>
              <w:rPr>
                <w:rFonts w:ascii="Arial" w:hAnsi="Arial" w:cs="Arial"/>
                <w:sz w:val="20"/>
                <w:lang w:val="sq-AL"/>
              </w:rPr>
            </w:pPr>
            <w:r w:rsidRPr="00316EEE">
              <w:rPr>
                <w:rFonts w:ascii="Arial" w:hAnsi="Arial" w:cs="Arial"/>
                <w:i/>
                <w:sz w:val="20"/>
                <w:highlight w:val="lightGray"/>
                <w:lang w:val="sq-AL"/>
              </w:rPr>
              <w:t>Identification of business secret information and reference to the parts of the documents submitted</w:t>
            </w:r>
            <w:r w:rsidRPr="00316EEE">
              <w:rPr>
                <w:rFonts w:ascii="Arial" w:hAnsi="Arial" w:cs="Arial"/>
                <w:i/>
                <w:sz w:val="20"/>
                <w:highlight w:val="lightGray"/>
                <w:lang w:val="sq-AL"/>
              </w:rPr>
              <w:t>:</w:t>
            </w:r>
          </w:p>
        </w:tc>
      </w:tr>
    </w:tbl>
    <w:p w:rsidR="00316EEE" w:rsidRPr="001E5874" w:rsidRDefault="00316EEE" w:rsidP="00316EEE">
      <w:pPr>
        <w:rPr>
          <w:rFonts w:ascii="Arial" w:hAnsi="Arial" w:cs="Arial"/>
          <w:sz w:val="20"/>
        </w:rPr>
      </w:pPr>
    </w:p>
    <w:p w:rsidR="00316EEE" w:rsidRPr="001E5874" w:rsidRDefault="00316EEE" w:rsidP="00316EEE">
      <w:pPr>
        <w:rPr>
          <w:rFonts w:ascii="Arial" w:hAnsi="Arial" w:cs="Arial"/>
          <w:sz w:val="20"/>
        </w:rPr>
      </w:pPr>
      <w:r w:rsidRPr="00316EEE">
        <w:rPr>
          <w:rFonts w:ascii="Arial" w:hAnsi="Arial" w:cs="Arial"/>
          <w:sz w:val="20"/>
        </w:rPr>
        <w:t>AND WHEREAS the said information has been declared to be (i) not public property, and (ii) protected against intentional disclosure or negligence on th</w:t>
      </w:r>
      <w:r>
        <w:rPr>
          <w:rFonts w:ascii="Arial" w:hAnsi="Arial" w:cs="Arial"/>
          <w:sz w:val="20"/>
        </w:rPr>
        <w:t>e part of the economic operator</w:t>
      </w:r>
      <w:r w:rsidRPr="001E5874">
        <w:rPr>
          <w:rFonts w:ascii="Arial" w:hAnsi="Arial" w:cs="Arial"/>
          <w:sz w:val="20"/>
        </w:rPr>
        <w:t>;</w:t>
      </w:r>
    </w:p>
    <w:p w:rsidR="00316EEE" w:rsidRPr="001E5874" w:rsidRDefault="00316EEE" w:rsidP="00316EEE">
      <w:pPr>
        <w:rPr>
          <w:rFonts w:ascii="Arial" w:hAnsi="Arial" w:cs="Arial"/>
          <w:sz w:val="20"/>
        </w:rPr>
      </w:pPr>
    </w:p>
    <w:p w:rsidR="00316EEE" w:rsidRPr="001E5874" w:rsidRDefault="00316EEE" w:rsidP="00316EEE">
      <w:pPr>
        <w:rPr>
          <w:rFonts w:ascii="Arial" w:hAnsi="Arial" w:cs="Arial"/>
          <w:sz w:val="20"/>
        </w:rPr>
      </w:pPr>
      <w:r w:rsidRPr="00316EEE">
        <w:rPr>
          <w:rFonts w:ascii="Arial" w:hAnsi="Arial" w:cs="Arial"/>
          <w:sz w:val="20"/>
        </w:rPr>
        <w:t>AND WHEREAS public access to the said information would result in material harm to the legitimate commercial interests of the economic operator for the following reasons:</w:t>
      </w:r>
      <w:r w:rsidRPr="001E5874">
        <w:rPr>
          <w:rFonts w:ascii="Arial" w:hAnsi="Arial" w:cs="Arial"/>
          <w:sz w:val="20"/>
        </w:rPr>
        <w:t xml:space="preserve"> </w:t>
      </w:r>
    </w:p>
    <w:p w:rsidR="00316EEE" w:rsidRPr="001E5874" w:rsidRDefault="00316EEE" w:rsidP="00316EEE">
      <w:pPr>
        <w:rPr>
          <w:rFonts w:ascii="Arial" w:hAnsi="Arial" w:cs="Arial"/>
          <w:sz w:val="20"/>
        </w:rPr>
      </w:pPr>
    </w:p>
    <w:tbl>
      <w:tblPr>
        <w:tblStyle w:val="TableGrid"/>
        <w:tblW w:w="0" w:type="auto"/>
        <w:tblInd w:w="250" w:type="dxa"/>
        <w:tblLook w:val="01E0" w:firstRow="1" w:lastRow="1" w:firstColumn="1" w:lastColumn="1" w:noHBand="0" w:noVBand="0"/>
      </w:tblPr>
      <w:tblGrid>
        <w:gridCol w:w="8080"/>
      </w:tblGrid>
      <w:tr w:rsidR="00316EEE" w:rsidRPr="001E5874" w:rsidTr="00FE2DB8">
        <w:tc>
          <w:tcPr>
            <w:tcW w:w="8080" w:type="dxa"/>
          </w:tcPr>
          <w:p w:rsidR="00316EEE" w:rsidRPr="001E5874" w:rsidRDefault="00316EEE" w:rsidP="00FE2DB8">
            <w:pPr>
              <w:ind w:right="180"/>
              <w:rPr>
                <w:rFonts w:ascii="Arial" w:hAnsi="Arial" w:cs="Arial"/>
                <w:sz w:val="20"/>
                <w:lang w:val="sq-AL"/>
              </w:rPr>
            </w:pPr>
            <w:r w:rsidRPr="00316EEE">
              <w:rPr>
                <w:rFonts w:ascii="Arial" w:hAnsi="Arial" w:cs="Arial"/>
                <w:i/>
                <w:sz w:val="20"/>
                <w:highlight w:val="lightGray"/>
                <w:lang w:val="sq-AL"/>
              </w:rPr>
              <w:t>Declaration on the nature of such material harm and the reasons why it should appear</w:t>
            </w:r>
            <w:r w:rsidRPr="001E5874">
              <w:rPr>
                <w:rFonts w:ascii="Arial" w:hAnsi="Arial" w:cs="Arial"/>
                <w:i/>
                <w:sz w:val="20"/>
                <w:highlight w:val="lightGray"/>
                <w:lang w:val="sq-AL"/>
              </w:rPr>
              <w:t>:</w:t>
            </w:r>
          </w:p>
        </w:tc>
      </w:tr>
    </w:tbl>
    <w:p w:rsidR="00316EEE" w:rsidRPr="001E5874" w:rsidRDefault="00316EEE" w:rsidP="00316EEE">
      <w:pPr>
        <w:rPr>
          <w:rFonts w:ascii="Arial" w:hAnsi="Arial" w:cs="Arial"/>
          <w:bCs/>
          <w:sz w:val="20"/>
        </w:rPr>
      </w:pPr>
    </w:p>
    <w:p w:rsidR="00316EEE" w:rsidRPr="001E5874" w:rsidRDefault="00316EEE" w:rsidP="00316EEE">
      <w:pPr>
        <w:rPr>
          <w:rFonts w:ascii="Arial" w:hAnsi="Arial" w:cs="Arial"/>
          <w:bCs/>
          <w:sz w:val="20"/>
        </w:rPr>
      </w:pPr>
      <w:r w:rsidRPr="00316EEE">
        <w:rPr>
          <w:rFonts w:ascii="Arial" w:hAnsi="Arial" w:cs="Arial"/>
          <w:bCs/>
          <w:sz w:val="20"/>
        </w:rPr>
        <w:t>HENCE, I, the undersigned, representing the Economic Operator, hereby express my wish that the Contracting Authority classify and maintain the said information as confidential business information.</w:t>
      </w:r>
      <w:r w:rsidRPr="001E5874">
        <w:rPr>
          <w:rFonts w:ascii="Arial" w:hAnsi="Arial" w:cs="Arial"/>
          <w:bCs/>
          <w:sz w:val="20"/>
        </w:rPr>
        <w:t xml:space="preserve"> </w:t>
      </w:r>
    </w:p>
    <w:p w:rsidR="00316EEE" w:rsidRPr="001E5874" w:rsidRDefault="00316EEE" w:rsidP="00316EEE">
      <w:pPr>
        <w:rPr>
          <w:rFonts w:ascii="Arial" w:hAnsi="Arial" w:cs="Arial"/>
          <w:bCs/>
          <w:sz w:val="20"/>
        </w:rPr>
      </w:pPr>
    </w:p>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30"/>
        <w:gridCol w:w="6776"/>
      </w:tblGrid>
      <w:tr w:rsidR="00316EEE" w:rsidRPr="001E5874" w:rsidTr="00FE2DB8">
        <w:trPr>
          <w:trHeight w:val="297"/>
        </w:trPr>
        <w:tc>
          <w:tcPr>
            <w:tcW w:w="9108" w:type="dxa"/>
            <w:gridSpan w:val="2"/>
            <w:tcBorders>
              <w:top w:val="single" w:sz="8" w:space="0" w:color="auto"/>
              <w:bottom w:val="single" w:sz="4" w:space="0" w:color="auto"/>
            </w:tcBorders>
            <w:vAlign w:val="center"/>
          </w:tcPr>
          <w:p w:rsidR="00316EEE" w:rsidRPr="001E5874" w:rsidRDefault="00316EEE" w:rsidP="00FE2DB8">
            <w:pPr>
              <w:spacing w:before="120" w:after="120"/>
              <w:jc w:val="center"/>
              <w:rPr>
                <w:rFonts w:ascii="Arial" w:hAnsi="Arial" w:cs="Arial"/>
                <w:sz w:val="20"/>
              </w:rPr>
            </w:pPr>
            <w:r w:rsidRPr="00E7456E">
              <w:rPr>
                <w:rFonts w:ascii="Arial" w:hAnsi="Arial" w:cs="Arial"/>
                <w:b/>
                <w:sz w:val="20"/>
              </w:rPr>
              <w:t>I</w:t>
            </w:r>
            <w:r>
              <w:rPr>
                <w:rFonts w:ascii="Arial" w:hAnsi="Arial" w:cs="Arial"/>
                <w:b/>
                <w:sz w:val="20"/>
              </w:rPr>
              <w:t>dentification of the Economic Operator (EO)</w:t>
            </w:r>
          </w:p>
        </w:tc>
      </w:tr>
      <w:tr w:rsidR="00316EEE" w:rsidRPr="001E5874" w:rsidTr="00FE2DB8">
        <w:trPr>
          <w:trHeight w:val="539"/>
        </w:trPr>
        <w:tc>
          <w:tcPr>
            <w:tcW w:w="2244" w:type="dxa"/>
            <w:tcBorders>
              <w:top w:val="single" w:sz="4" w:space="0" w:color="auto"/>
              <w:bottom w:val="single" w:sz="4" w:space="0" w:color="auto"/>
              <w:right w:val="single" w:sz="4" w:space="0" w:color="auto"/>
            </w:tcBorders>
            <w:vAlign w:val="center"/>
          </w:tcPr>
          <w:p w:rsidR="00316EEE" w:rsidRPr="001E5874" w:rsidRDefault="00316EEE" w:rsidP="00FE2DB8">
            <w:pPr>
              <w:rPr>
                <w:rFonts w:ascii="Arial" w:hAnsi="Arial" w:cs="Arial"/>
                <w:b/>
                <w:sz w:val="20"/>
                <w:highlight w:val="lightGray"/>
              </w:rPr>
            </w:pPr>
            <w:r>
              <w:rPr>
                <w:rFonts w:ascii="Arial" w:hAnsi="Arial" w:cs="Arial"/>
                <w:b/>
                <w:sz w:val="20"/>
                <w:highlight w:val="lightGray"/>
              </w:rPr>
              <w:t>Name of Company</w:t>
            </w:r>
            <w:r w:rsidRPr="001E5874">
              <w:rPr>
                <w:rFonts w:ascii="Arial" w:hAnsi="Arial" w:cs="Arial"/>
                <w:b/>
                <w:sz w:val="20"/>
                <w:highlight w:val="lightGray"/>
              </w:rPr>
              <w:t>:</w:t>
            </w:r>
          </w:p>
        </w:tc>
        <w:tc>
          <w:tcPr>
            <w:tcW w:w="6864" w:type="dxa"/>
            <w:tcBorders>
              <w:top w:val="single" w:sz="4" w:space="0" w:color="auto"/>
              <w:left w:val="single" w:sz="4" w:space="0" w:color="auto"/>
              <w:bottom w:val="single" w:sz="4" w:space="0" w:color="auto"/>
            </w:tcBorders>
            <w:vAlign w:val="center"/>
          </w:tcPr>
          <w:p w:rsidR="00316EEE" w:rsidRPr="001E5874" w:rsidRDefault="00316EEE" w:rsidP="00FE2DB8">
            <w:pPr>
              <w:rPr>
                <w:rFonts w:ascii="Arial" w:hAnsi="Arial" w:cs="Arial"/>
                <w:sz w:val="20"/>
              </w:rPr>
            </w:pPr>
          </w:p>
        </w:tc>
      </w:tr>
      <w:tr w:rsidR="00316EEE" w:rsidRPr="001E5874" w:rsidTr="00FE2DB8">
        <w:trPr>
          <w:trHeight w:val="539"/>
        </w:trPr>
        <w:tc>
          <w:tcPr>
            <w:tcW w:w="2244" w:type="dxa"/>
            <w:tcBorders>
              <w:top w:val="single" w:sz="4" w:space="0" w:color="auto"/>
              <w:bottom w:val="single" w:sz="4" w:space="0" w:color="auto"/>
              <w:right w:val="single" w:sz="4" w:space="0" w:color="auto"/>
            </w:tcBorders>
            <w:vAlign w:val="center"/>
          </w:tcPr>
          <w:p w:rsidR="00316EEE" w:rsidRPr="001E5874" w:rsidRDefault="00316EEE" w:rsidP="00FE2DB8">
            <w:pPr>
              <w:rPr>
                <w:rFonts w:ascii="Arial" w:hAnsi="Arial" w:cs="Arial"/>
                <w:b/>
                <w:sz w:val="20"/>
                <w:highlight w:val="lightGray"/>
              </w:rPr>
            </w:pPr>
            <w:r>
              <w:rPr>
                <w:rFonts w:ascii="Arial" w:hAnsi="Arial" w:cs="Arial"/>
                <w:b/>
                <w:sz w:val="20"/>
                <w:highlight w:val="lightGray"/>
              </w:rPr>
              <w:t>Full address</w:t>
            </w:r>
            <w:r w:rsidRPr="001E5874">
              <w:rPr>
                <w:rFonts w:ascii="Arial" w:hAnsi="Arial" w:cs="Arial"/>
                <w:b/>
                <w:sz w:val="20"/>
                <w:highlight w:val="lightGray"/>
              </w:rPr>
              <w:t>:</w:t>
            </w:r>
          </w:p>
        </w:tc>
        <w:tc>
          <w:tcPr>
            <w:tcW w:w="6864" w:type="dxa"/>
            <w:tcBorders>
              <w:top w:val="single" w:sz="4" w:space="0" w:color="auto"/>
              <w:left w:val="single" w:sz="4" w:space="0" w:color="auto"/>
              <w:bottom w:val="single" w:sz="4" w:space="0" w:color="auto"/>
            </w:tcBorders>
            <w:vAlign w:val="center"/>
          </w:tcPr>
          <w:p w:rsidR="00316EEE" w:rsidRPr="001E5874" w:rsidRDefault="00316EEE" w:rsidP="00FE2DB8">
            <w:pPr>
              <w:rPr>
                <w:rFonts w:ascii="Arial" w:hAnsi="Arial" w:cs="Arial"/>
                <w:sz w:val="20"/>
              </w:rPr>
            </w:pPr>
          </w:p>
        </w:tc>
      </w:tr>
      <w:tr w:rsidR="00316EEE" w:rsidRPr="001E5874" w:rsidTr="00FE2DB8">
        <w:trPr>
          <w:trHeight w:val="350"/>
        </w:trPr>
        <w:tc>
          <w:tcPr>
            <w:tcW w:w="9108" w:type="dxa"/>
            <w:gridSpan w:val="2"/>
            <w:tcBorders>
              <w:top w:val="single" w:sz="4" w:space="0" w:color="auto"/>
              <w:bottom w:val="single" w:sz="4" w:space="0" w:color="auto"/>
            </w:tcBorders>
            <w:vAlign w:val="center"/>
          </w:tcPr>
          <w:p w:rsidR="00316EEE" w:rsidRPr="001E5874" w:rsidRDefault="00316EEE" w:rsidP="00316EEE">
            <w:pPr>
              <w:rPr>
                <w:rFonts w:ascii="Arial" w:hAnsi="Arial" w:cs="Arial"/>
                <w:sz w:val="20"/>
                <w:highlight w:val="lightGray"/>
              </w:rPr>
            </w:pPr>
            <w:r>
              <w:rPr>
                <w:rFonts w:ascii="Arial" w:hAnsi="Arial" w:cs="Arial"/>
                <w:b/>
                <w:sz w:val="20"/>
                <w:highlight w:val="lightGray"/>
              </w:rPr>
              <w:t>Represented from</w:t>
            </w:r>
            <w:r w:rsidRPr="001E5874">
              <w:rPr>
                <w:rFonts w:ascii="Arial" w:hAnsi="Arial" w:cs="Arial"/>
                <w:b/>
                <w:sz w:val="20"/>
                <w:highlight w:val="lightGray"/>
              </w:rPr>
              <w:t>:</w:t>
            </w:r>
          </w:p>
        </w:tc>
      </w:tr>
      <w:tr w:rsidR="00316EEE" w:rsidRPr="001E5874" w:rsidTr="00FE2DB8">
        <w:trPr>
          <w:trHeight w:val="542"/>
        </w:trPr>
        <w:tc>
          <w:tcPr>
            <w:tcW w:w="2244" w:type="dxa"/>
            <w:tcBorders>
              <w:top w:val="single" w:sz="4" w:space="0" w:color="auto"/>
              <w:bottom w:val="single" w:sz="4" w:space="0" w:color="auto"/>
              <w:right w:val="single" w:sz="4" w:space="0" w:color="auto"/>
            </w:tcBorders>
            <w:vAlign w:val="center"/>
          </w:tcPr>
          <w:p w:rsidR="00316EEE" w:rsidRPr="001E5874" w:rsidRDefault="00316EEE" w:rsidP="00FE2DB8">
            <w:pPr>
              <w:rPr>
                <w:rFonts w:ascii="Arial" w:hAnsi="Arial" w:cs="Arial"/>
                <w:b/>
                <w:sz w:val="20"/>
                <w:highlight w:val="lightGray"/>
              </w:rPr>
            </w:pPr>
            <w:r>
              <w:rPr>
                <w:rFonts w:ascii="Arial" w:hAnsi="Arial" w:cs="Arial"/>
                <w:b/>
                <w:sz w:val="20"/>
                <w:highlight w:val="lightGray"/>
              </w:rPr>
              <w:t>Name</w:t>
            </w:r>
            <w:r w:rsidRPr="001E5874">
              <w:rPr>
                <w:rFonts w:ascii="Arial" w:hAnsi="Arial" w:cs="Arial"/>
                <w:b/>
                <w:sz w:val="20"/>
                <w:highlight w:val="lightGray"/>
              </w:rPr>
              <w:t>:</w:t>
            </w:r>
          </w:p>
        </w:tc>
        <w:tc>
          <w:tcPr>
            <w:tcW w:w="6864" w:type="dxa"/>
            <w:tcBorders>
              <w:top w:val="single" w:sz="4" w:space="0" w:color="auto"/>
              <w:left w:val="single" w:sz="4" w:space="0" w:color="auto"/>
              <w:bottom w:val="single" w:sz="4" w:space="0" w:color="auto"/>
            </w:tcBorders>
            <w:vAlign w:val="center"/>
          </w:tcPr>
          <w:p w:rsidR="00316EEE" w:rsidRPr="001E5874" w:rsidRDefault="00316EEE" w:rsidP="00FE2DB8">
            <w:pPr>
              <w:rPr>
                <w:rFonts w:ascii="Arial" w:hAnsi="Arial" w:cs="Arial"/>
                <w:sz w:val="20"/>
              </w:rPr>
            </w:pPr>
          </w:p>
        </w:tc>
      </w:tr>
      <w:tr w:rsidR="00316EEE" w:rsidRPr="001E5874" w:rsidTr="00FE2DB8">
        <w:trPr>
          <w:trHeight w:val="535"/>
        </w:trPr>
        <w:tc>
          <w:tcPr>
            <w:tcW w:w="2244" w:type="dxa"/>
            <w:tcBorders>
              <w:top w:val="single" w:sz="4" w:space="0" w:color="auto"/>
              <w:bottom w:val="single" w:sz="4" w:space="0" w:color="auto"/>
              <w:right w:val="single" w:sz="4" w:space="0" w:color="auto"/>
            </w:tcBorders>
            <w:vAlign w:val="center"/>
          </w:tcPr>
          <w:p w:rsidR="00316EEE" w:rsidRPr="001E5874" w:rsidRDefault="00316EEE" w:rsidP="00FE2DB8">
            <w:pPr>
              <w:rPr>
                <w:rFonts w:ascii="Arial" w:hAnsi="Arial" w:cs="Arial"/>
                <w:b/>
                <w:sz w:val="20"/>
                <w:highlight w:val="lightGray"/>
              </w:rPr>
            </w:pPr>
            <w:r>
              <w:rPr>
                <w:rFonts w:ascii="Arial" w:hAnsi="Arial" w:cs="Arial"/>
                <w:b/>
                <w:sz w:val="20"/>
                <w:highlight w:val="lightGray"/>
              </w:rPr>
              <w:t>Position</w:t>
            </w:r>
            <w:r w:rsidRPr="001E5874">
              <w:rPr>
                <w:rFonts w:ascii="Arial" w:hAnsi="Arial" w:cs="Arial"/>
                <w:b/>
                <w:sz w:val="20"/>
                <w:highlight w:val="lightGray"/>
              </w:rPr>
              <w:t>:</w:t>
            </w:r>
          </w:p>
        </w:tc>
        <w:tc>
          <w:tcPr>
            <w:tcW w:w="6864" w:type="dxa"/>
            <w:tcBorders>
              <w:top w:val="single" w:sz="4" w:space="0" w:color="auto"/>
              <w:left w:val="single" w:sz="4" w:space="0" w:color="auto"/>
              <w:bottom w:val="single" w:sz="4" w:space="0" w:color="auto"/>
            </w:tcBorders>
            <w:vAlign w:val="center"/>
          </w:tcPr>
          <w:p w:rsidR="00316EEE" w:rsidRPr="001E5874" w:rsidRDefault="00316EEE" w:rsidP="00FE2DB8">
            <w:pPr>
              <w:rPr>
                <w:rFonts w:ascii="Arial" w:hAnsi="Arial" w:cs="Arial"/>
                <w:sz w:val="20"/>
              </w:rPr>
            </w:pPr>
          </w:p>
        </w:tc>
      </w:tr>
      <w:tr w:rsidR="00316EEE" w:rsidRPr="001E5874" w:rsidTr="00FE2DB8">
        <w:trPr>
          <w:trHeight w:val="512"/>
        </w:trPr>
        <w:tc>
          <w:tcPr>
            <w:tcW w:w="2244" w:type="dxa"/>
            <w:tcBorders>
              <w:top w:val="single" w:sz="4" w:space="0" w:color="auto"/>
              <w:bottom w:val="single" w:sz="4" w:space="0" w:color="auto"/>
              <w:right w:val="single" w:sz="4" w:space="0" w:color="auto"/>
            </w:tcBorders>
            <w:vAlign w:val="center"/>
          </w:tcPr>
          <w:p w:rsidR="00316EEE" w:rsidRPr="001E5874" w:rsidRDefault="00316EEE" w:rsidP="00FE2DB8">
            <w:pPr>
              <w:rPr>
                <w:rFonts w:ascii="Arial" w:hAnsi="Arial" w:cs="Arial"/>
                <w:b/>
                <w:sz w:val="20"/>
                <w:highlight w:val="lightGray"/>
              </w:rPr>
            </w:pPr>
            <w:r>
              <w:rPr>
                <w:rFonts w:ascii="Arial" w:hAnsi="Arial" w:cs="Arial"/>
                <w:b/>
                <w:sz w:val="20"/>
                <w:highlight w:val="lightGray"/>
              </w:rPr>
              <w:t>Signature:</w:t>
            </w:r>
          </w:p>
        </w:tc>
        <w:tc>
          <w:tcPr>
            <w:tcW w:w="6864" w:type="dxa"/>
            <w:tcBorders>
              <w:top w:val="single" w:sz="4" w:space="0" w:color="auto"/>
              <w:left w:val="single" w:sz="4" w:space="0" w:color="auto"/>
              <w:bottom w:val="single" w:sz="4" w:space="0" w:color="auto"/>
            </w:tcBorders>
            <w:vAlign w:val="center"/>
          </w:tcPr>
          <w:p w:rsidR="00316EEE" w:rsidRPr="001E5874" w:rsidRDefault="00316EEE" w:rsidP="00FE2DB8">
            <w:pPr>
              <w:rPr>
                <w:rFonts w:ascii="Arial" w:hAnsi="Arial" w:cs="Arial"/>
                <w:sz w:val="20"/>
              </w:rPr>
            </w:pPr>
          </w:p>
        </w:tc>
      </w:tr>
      <w:tr w:rsidR="00316EEE" w:rsidRPr="001E5874" w:rsidTr="00FE2DB8">
        <w:trPr>
          <w:trHeight w:val="539"/>
        </w:trPr>
        <w:tc>
          <w:tcPr>
            <w:tcW w:w="2244" w:type="dxa"/>
            <w:tcBorders>
              <w:top w:val="single" w:sz="4" w:space="0" w:color="auto"/>
              <w:bottom w:val="single" w:sz="4" w:space="0" w:color="auto"/>
              <w:right w:val="single" w:sz="4" w:space="0" w:color="auto"/>
            </w:tcBorders>
            <w:vAlign w:val="center"/>
          </w:tcPr>
          <w:p w:rsidR="00316EEE" w:rsidRPr="001E5874" w:rsidRDefault="00316EEE" w:rsidP="00FE2DB8">
            <w:pPr>
              <w:rPr>
                <w:rFonts w:ascii="Arial" w:hAnsi="Arial" w:cs="Arial"/>
                <w:b/>
                <w:sz w:val="20"/>
                <w:highlight w:val="lightGray"/>
              </w:rPr>
            </w:pPr>
            <w:r>
              <w:rPr>
                <w:rFonts w:ascii="Arial" w:hAnsi="Arial" w:cs="Arial"/>
                <w:b/>
                <w:sz w:val="20"/>
                <w:highlight w:val="lightGray"/>
              </w:rPr>
              <w:t>Date</w:t>
            </w:r>
            <w:r w:rsidRPr="001E5874">
              <w:rPr>
                <w:rFonts w:ascii="Arial" w:hAnsi="Arial" w:cs="Arial"/>
                <w:b/>
                <w:sz w:val="20"/>
                <w:highlight w:val="lightGray"/>
              </w:rPr>
              <w:t>:</w:t>
            </w:r>
          </w:p>
        </w:tc>
        <w:tc>
          <w:tcPr>
            <w:tcW w:w="6864" w:type="dxa"/>
            <w:tcBorders>
              <w:top w:val="single" w:sz="4" w:space="0" w:color="auto"/>
              <w:left w:val="single" w:sz="4" w:space="0" w:color="auto"/>
              <w:bottom w:val="single" w:sz="4" w:space="0" w:color="auto"/>
            </w:tcBorders>
            <w:vAlign w:val="center"/>
          </w:tcPr>
          <w:p w:rsidR="00316EEE" w:rsidRPr="001E5874" w:rsidRDefault="00316EEE" w:rsidP="00FE2DB8">
            <w:pPr>
              <w:rPr>
                <w:rFonts w:ascii="Arial" w:hAnsi="Arial" w:cs="Arial"/>
                <w:sz w:val="20"/>
              </w:rPr>
            </w:pPr>
          </w:p>
        </w:tc>
      </w:tr>
      <w:tr w:rsidR="00316EEE" w:rsidRPr="001E5874" w:rsidTr="00FE2DB8">
        <w:trPr>
          <w:trHeight w:val="881"/>
        </w:trPr>
        <w:tc>
          <w:tcPr>
            <w:tcW w:w="2244" w:type="dxa"/>
            <w:tcBorders>
              <w:top w:val="single" w:sz="4" w:space="0" w:color="auto"/>
              <w:bottom w:val="single" w:sz="8" w:space="0" w:color="auto"/>
              <w:right w:val="single" w:sz="4" w:space="0" w:color="auto"/>
            </w:tcBorders>
            <w:vAlign w:val="center"/>
          </w:tcPr>
          <w:p w:rsidR="00316EEE" w:rsidRPr="001E5874" w:rsidRDefault="00316EEE" w:rsidP="00FE2DB8">
            <w:pPr>
              <w:rPr>
                <w:rFonts w:ascii="Arial" w:hAnsi="Arial" w:cs="Arial"/>
                <w:b/>
                <w:sz w:val="20"/>
                <w:highlight w:val="lightGray"/>
              </w:rPr>
            </w:pPr>
            <w:r>
              <w:rPr>
                <w:rFonts w:ascii="Arial" w:hAnsi="Arial" w:cs="Arial"/>
                <w:b/>
                <w:sz w:val="20"/>
                <w:highlight w:val="lightGray"/>
              </w:rPr>
              <w:t>Seal</w:t>
            </w:r>
            <w:r w:rsidRPr="001E5874">
              <w:rPr>
                <w:rFonts w:ascii="Arial" w:hAnsi="Arial" w:cs="Arial"/>
                <w:b/>
                <w:sz w:val="20"/>
                <w:highlight w:val="lightGray"/>
              </w:rPr>
              <w:t>:</w:t>
            </w:r>
          </w:p>
        </w:tc>
        <w:tc>
          <w:tcPr>
            <w:tcW w:w="6864" w:type="dxa"/>
            <w:tcBorders>
              <w:top w:val="single" w:sz="4" w:space="0" w:color="auto"/>
              <w:left w:val="single" w:sz="4" w:space="0" w:color="auto"/>
              <w:bottom w:val="single" w:sz="8" w:space="0" w:color="auto"/>
            </w:tcBorders>
            <w:vAlign w:val="center"/>
          </w:tcPr>
          <w:p w:rsidR="00316EEE" w:rsidRPr="001E5874" w:rsidRDefault="00316EEE" w:rsidP="00FE2DB8">
            <w:pPr>
              <w:rPr>
                <w:rFonts w:ascii="Arial" w:hAnsi="Arial" w:cs="Arial"/>
                <w:sz w:val="20"/>
              </w:rPr>
            </w:pPr>
          </w:p>
        </w:tc>
      </w:tr>
    </w:tbl>
    <w:p w:rsidR="00316EEE" w:rsidRPr="00316EEE" w:rsidRDefault="00316EEE" w:rsidP="00316EEE"/>
    <w:p w:rsidR="001E2D72" w:rsidRDefault="001E2D72" w:rsidP="00DC6C28">
      <w:pPr>
        <w:pStyle w:val="Heading1"/>
        <w:ind w:left="720"/>
        <w:rPr>
          <w:sz w:val="24"/>
          <w:szCs w:val="24"/>
        </w:rPr>
      </w:pPr>
    </w:p>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316EEE" w:rsidRDefault="00316EEE" w:rsidP="00316EEE"/>
    <w:p w:rsidR="005C09FA" w:rsidRDefault="005C09FA" w:rsidP="0071593C">
      <w:pPr>
        <w:rPr>
          <w:b/>
        </w:rPr>
      </w:pPr>
    </w:p>
    <w:p w:rsidR="007C6EC3" w:rsidRPr="0073445C" w:rsidRDefault="0073445C" w:rsidP="0073445C">
      <w:pPr>
        <w:pStyle w:val="NormalWeb"/>
        <w:spacing w:before="0" w:beforeAutospacing="0" w:after="80" w:afterAutospacing="0"/>
        <w:jc w:val="center"/>
        <w:rPr>
          <w:b/>
          <w:lang w:eastAsia="it-IT"/>
        </w:rPr>
      </w:pPr>
      <w:r w:rsidRPr="0073445C">
        <w:rPr>
          <w:b/>
        </w:rPr>
        <w:t>REQUEST FOR EXPRESSION OF INTEREST</w:t>
      </w:r>
    </w:p>
    <w:p w:rsidR="007C6EC3" w:rsidRPr="00FF2F54" w:rsidRDefault="007C6EC3" w:rsidP="007C6EC3">
      <w:pPr>
        <w:pStyle w:val="NormalWeb"/>
        <w:spacing w:before="0" w:beforeAutospacing="0" w:after="80" w:afterAutospacing="0"/>
        <w:rPr>
          <w:lang w:eastAsia="it-IT"/>
        </w:rPr>
      </w:pPr>
    </w:p>
    <w:p w:rsidR="007C6EC3" w:rsidRPr="00FF2F54" w:rsidRDefault="007C6EC3" w:rsidP="007C6EC3">
      <w:pPr>
        <w:pStyle w:val="NormalWeb"/>
        <w:spacing w:before="0" w:beforeAutospacing="0" w:after="80" w:afterAutospacing="0"/>
        <w:rPr>
          <w:lang w:eastAsia="it-IT"/>
        </w:rPr>
      </w:pPr>
      <w:r w:rsidRPr="00FF2F54">
        <w:rPr>
          <w:lang w:eastAsia="it-IT"/>
        </w:rPr>
        <w:t>____________________________</w:t>
      </w:r>
    </w:p>
    <w:p w:rsidR="007C6EC3" w:rsidRPr="00FF2F54" w:rsidRDefault="007C6EC3" w:rsidP="007C6EC3">
      <w:pPr>
        <w:pStyle w:val="NormalWeb"/>
        <w:spacing w:before="0" w:beforeAutospacing="0" w:after="80" w:afterAutospacing="0"/>
        <w:rPr>
          <w:i/>
          <w:lang w:eastAsia="it-IT"/>
        </w:rPr>
      </w:pPr>
      <w:r w:rsidRPr="00FF2F54">
        <w:rPr>
          <w:i/>
          <w:lang w:eastAsia="it-IT"/>
        </w:rPr>
        <w:t>(</w:t>
      </w:r>
      <w:r w:rsidR="0073445C">
        <w:rPr>
          <w:i/>
          <w:lang w:eastAsia="it-IT"/>
        </w:rPr>
        <w:t>Name of the conomic Operator</w:t>
      </w:r>
      <w:r w:rsidRPr="00FF2F54">
        <w:rPr>
          <w:i/>
          <w:lang w:eastAsia="it-IT"/>
        </w:rPr>
        <w:t xml:space="preserve"> )</w:t>
      </w:r>
    </w:p>
    <w:p w:rsidR="007C6EC3" w:rsidRPr="00FF2F54" w:rsidRDefault="007C6EC3" w:rsidP="007C6EC3">
      <w:pPr>
        <w:pStyle w:val="NormalWeb"/>
        <w:spacing w:before="0" w:beforeAutospacing="0" w:after="80" w:afterAutospacing="0"/>
        <w:jc w:val="center"/>
        <w:rPr>
          <w:lang w:eastAsia="it-IT"/>
        </w:rPr>
      </w:pPr>
    </w:p>
    <w:p w:rsidR="007C6EC3" w:rsidRPr="00FF2F54" w:rsidRDefault="0073445C" w:rsidP="007C6EC3">
      <w:pPr>
        <w:pStyle w:val="NormalWeb"/>
        <w:spacing w:before="0" w:beforeAutospacing="0" w:after="80" w:afterAutospacing="0"/>
        <w:rPr>
          <w:bCs/>
          <w:i/>
        </w:rPr>
      </w:pPr>
      <w:r>
        <w:rPr>
          <w:bCs/>
          <w:i/>
        </w:rPr>
        <w:t>[Date</w:t>
      </w:r>
      <w:r w:rsidR="007C6EC3" w:rsidRPr="00FF2F54">
        <w:rPr>
          <w:bCs/>
          <w:i/>
        </w:rPr>
        <w:t>______]</w:t>
      </w:r>
    </w:p>
    <w:p w:rsidR="007C6EC3" w:rsidRPr="00FF2F54" w:rsidRDefault="007C6EC3" w:rsidP="007C6EC3">
      <w:pPr>
        <w:pStyle w:val="NormalWeb"/>
        <w:spacing w:before="0" w:beforeAutospacing="0" w:after="80" w:afterAutospacing="0"/>
        <w:jc w:val="both"/>
        <w:rPr>
          <w:bCs/>
        </w:rPr>
      </w:pPr>
    </w:p>
    <w:p w:rsidR="007C6EC3" w:rsidRDefault="0073445C" w:rsidP="0073445C">
      <w:pPr>
        <w:pStyle w:val="NormalWeb"/>
        <w:spacing w:before="0" w:beforeAutospacing="0" w:after="80" w:afterAutospacing="0"/>
      </w:pPr>
      <w:r w:rsidRPr="0073445C">
        <w:rPr>
          <w:rStyle w:val="Strong"/>
          <w:b w:val="0"/>
        </w:rPr>
        <w:t>To</w:t>
      </w:r>
      <w:r>
        <w:t>: [</w:t>
      </w:r>
      <w:r w:rsidRPr="0073445C">
        <w:rPr>
          <w:i/>
        </w:rPr>
        <w:t>Name and Address of the Contracting Authority</w:t>
      </w:r>
      <w:r>
        <w:t>]</w:t>
      </w:r>
    </w:p>
    <w:p w:rsidR="0073445C" w:rsidRPr="00FF2F54" w:rsidRDefault="0073445C" w:rsidP="0073445C">
      <w:pPr>
        <w:pStyle w:val="NormalWeb"/>
        <w:spacing w:before="0" w:beforeAutospacing="0" w:after="80" w:afterAutospacing="0"/>
        <w:rPr>
          <w:bCs/>
        </w:rPr>
      </w:pPr>
    </w:p>
    <w:p w:rsidR="007C6EC3" w:rsidRPr="00FF2F54" w:rsidRDefault="0073445C" w:rsidP="007C6EC3">
      <w:pPr>
        <w:spacing w:after="80"/>
        <w:jc w:val="both"/>
        <w:rPr>
          <w:i/>
        </w:rPr>
      </w:pPr>
      <w:r>
        <w:t xml:space="preserve">Brief Description of the Contract </w:t>
      </w:r>
      <w:r w:rsidR="007C6EC3" w:rsidRPr="00FF2F54">
        <w:t>:</w:t>
      </w:r>
      <w:r w:rsidR="007C6EC3" w:rsidRPr="00FF2F54">
        <w:rPr>
          <w:i/>
        </w:rPr>
        <w:t xml:space="preserve"> [</w:t>
      </w:r>
      <w:r>
        <w:rPr>
          <w:i/>
        </w:rPr>
        <w:t>Object</w:t>
      </w:r>
      <w:r w:rsidR="007C6EC3" w:rsidRPr="00FF2F54">
        <w:rPr>
          <w:i/>
        </w:rPr>
        <w:t>]</w:t>
      </w:r>
    </w:p>
    <w:p w:rsidR="007C6EC3" w:rsidRPr="00FF2F54" w:rsidRDefault="007C6EC3" w:rsidP="007C6EC3">
      <w:pPr>
        <w:tabs>
          <w:tab w:val="left" w:pos="576"/>
          <w:tab w:val="left" w:leader="underscore" w:pos="8640"/>
        </w:tabs>
        <w:spacing w:before="240"/>
        <w:jc w:val="both"/>
      </w:pPr>
    </w:p>
    <w:p w:rsidR="007C6EC3" w:rsidRPr="00FF2F54" w:rsidRDefault="0073445C" w:rsidP="007C6EC3">
      <w:pPr>
        <w:autoSpaceDE w:val="0"/>
        <w:autoSpaceDN w:val="0"/>
        <w:adjustRightInd w:val="0"/>
      </w:pPr>
      <w:r>
        <w:t>I, the undersigned, submit my request for expression of interest for this procedure:</w:t>
      </w:r>
    </w:p>
    <w:p w:rsidR="007C6EC3" w:rsidRPr="00FF2F54" w:rsidRDefault="007C6EC3" w:rsidP="007C6EC3">
      <w:pPr>
        <w:autoSpaceDE w:val="0"/>
        <w:autoSpaceDN w:val="0"/>
        <w:adjustRightInd w:val="0"/>
        <w:jc w:val="both"/>
      </w:pPr>
    </w:p>
    <w:p w:rsidR="007C6EC3" w:rsidRPr="00FF2F54" w:rsidRDefault="007C6EC3" w:rsidP="007C6EC3">
      <w:pPr>
        <w:autoSpaceDE w:val="0"/>
        <w:autoSpaceDN w:val="0"/>
        <w:adjustRightInd w:val="0"/>
        <w:jc w:val="both"/>
      </w:pPr>
    </w:p>
    <w:p w:rsidR="007C6EC3" w:rsidRPr="00FF2F54" w:rsidRDefault="007C6EC3" w:rsidP="007C6EC3">
      <w:pPr>
        <w:autoSpaceDE w:val="0"/>
        <w:autoSpaceDN w:val="0"/>
        <w:adjustRightInd w:val="0"/>
        <w:rPr>
          <w:b/>
        </w:rPr>
      </w:pPr>
    </w:p>
    <w:p w:rsidR="007C6EC3" w:rsidRPr="0073445C" w:rsidRDefault="007C6EC3" w:rsidP="007C6EC3">
      <w:pPr>
        <w:autoSpaceDE w:val="0"/>
        <w:autoSpaceDN w:val="0"/>
        <w:adjustRightInd w:val="0"/>
      </w:pPr>
    </w:p>
    <w:p w:rsidR="0073445C" w:rsidRDefault="0073445C" w:rsidP="007C6EC3">
      <w:pPr>
        <w:autoSpaceDE w:val="0"/>
        <w:autoSpaceDN w:val="0"/>
        <w:adjustRightInd w:val="0"/>
        <w:rPr>
          <w:rStyle w:val="Strong"/>
          <w:b w:val="0"/>
        </w:rPr>
      </w:pPr>
      <w:r w:rsidRPr="0073445C">
        <w:rPr>
          <w:rStyle w:val="Strong"/>
          <w:b w:val="0"/>
        </w:rPr>
        <w:t>Representative of the Bidder</w:t>
      </w:r>
    </w:p>
    <w:p w:rsidR="0073445C" w:rsidRDefault="0073445C" w:rsidP="007C6EC3">
      <w:pPr>
        <w:autoSpaceDE w:val="0"/>
        <w:autoSpaceDN w:val="0"/>
        <w:adjustRightInd w:val="0"/>
        <w:rPr>
          <w:rStyle w:val="Strong"/>
          <w:b w:val="0"/>
        </w:rPr>
      </w:pPr>
      <w:r w:rsidRPr="0073445C">
        <w:br/>
      </w:r>
      <w:r w:rsidRPr="0073445C">
        <w:rPr>
          <w:rStyle w:val="Strong"/>
          <w:b w:val="0"/>
        </w:rPr>
        <w:t>Signature</w:t>
      </w:r>
    </w:p>
    <w:p w:rsidR="007C6EC3" w:rsidRPr="0073445C" w:rsidRDefault="0073445C" w:rsidP="007C6EC3">
      <w:pPr>
        <w:autoSpaceDE w:val="0"/>
        <w:autoSpaceDN w:val="0"/>
        <w:adjustRightInd w:val="0"/>
      </w:pPr>
      <w:r w:rsidRPr="0073445C">
        <w:br/>
      </w:r>
      <w:r w:rsidRPr="0073445C">
        <w:rPr>
          <w:rStyle w:val="Strong"/>
          <w:b w:val="0"/>
        </w:rPr>
        <w:t>Seal</w:t>
      </w: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C6EC3">
      <w:pPr>
        <w:autoSpaceDE w:val="0"/>
        <w:autoSpaceDN w:val="0"/>
        <w:adjustRightInd w:val="0"/>
        <w:rPr>
          <w:b/>
        </w:rPr>
      </w:pPr>
    </w:p>
    <w:p w:rsidR="007C6EC3" w:rsidRPr="00FF2F54" w:rsidRDefault="007C6EC3" w:rsidP="0071593C">
      <w:pPr>
        <w:rPr>
          <w:b/>
        </w:rPr>
      </w:pPr>
    </w:p>
    <w:sectPr w:rsidR="007C6EC3" w:rsidRPr="00FF2F54" w:rsidSect="003C57AF">
      <w:footerReference w:type="default" r:id="rId13"/>
      <w:pgSz w:w="11906" w:h="16838"/>
      <w:pgMar w:top="1135" w:right="1440" w:bottom="426" w:left="1440" w:header="708" w:footer="4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4B8" w:rsidRDefault="007154B8" w:rsidP="00AB1B67">
      <w:r>
        <w:separator/>
      </w:r>
    </w:p>
  </w:endnote>
  <w:endnote w:type="continuationSeparator" w:id="0">
    <w:p w:rsidR="007154B8" w:rsidRDefault="007154B8" w:rsidP="00AB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255880"/>
      <w:docPartObj>
        <w:docPartGallery w:val="Page Numbers (Bottom of Page)"/>
        <w:docPartUnique/>
      </w:docPartObj>
    </w:sdtPr>
    <w:sdtEndPr>
      <w:rPr>
        <w:noProof/>
      </w:rPr>
    </w:sdtEndPr>
    <w:sdtContent>
      <w:p w:rsidR="00A2639F" w:rsidRDefault="00A2639F">
        <w:pPr>
          <w:pStyle w:val="Footer"/>
          <w:jc w:val="right"/>
        </w:pPr>
        <w:r>
          <w:fldChar w:fldCharType="begin"/>
        </w:r>
        <w:r>
          <w:instrText xml:space="preserve"> PAGE   \* MERGEFORMAT </w:instrText>
        </w:r>
        <w:r>
          <w:fldChar w:fldCharType="separate"/>
        </w:r>
        <w:r w:rsidR="003400C3">
          <w:rPr>
            <w:noProof/>
          </w:rPr>
          <w:t>14</w:t>
        </w:r>
        <w:r>
          <w:rPr>
            <w:noProof/>
          </w:rPr>
          <w:fldChar w:fldCharType="end"/>
        </w:r>
      </w:p>
    </w:sdtContent>
  </w:sdt>
  <w:p w:rsidR="00A2639F" w:rsidRDefault="00A263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4B8" w:rsidRDefault="007154B8" w:rsidP="00AB1B67">
      <w:r>
        <w:separator/>
      </w:r>
    </w:p>
  </w:footnote>
  <w:footnote w:type="continuationSeparator" w:id="0">
    <w:p w:rsidR="007154B8" w:rsidRDefault="007154B8" w:rsidP="00AB1B67">
      <w:r>
        <w:continuationSeparator/>
      </w:r>
    </w:p>
  </w:footnote>
  <w:footnote w:id="1">
    <w:p w:rsidR="0042359D" w:rsidRDefault="0042359D" w:rsidP="0042359D">
      <w:pPr>
        <w:pStyle w:val="FootnoteText"/>
      </w:pPr>
      <w:r>
        <w:rPr>
          <w:rStyle w:val="FootnoteReference"/>
        </w:rPr>
        <w:footnoteRef/>
      </w:r>
      <w:r>
        <w:t xml:space="preserve"> </w:t>
      </w:r>
      <w:r w:rsidRPr="0042359D">
        <w:rPr>
          <w:rFonts w:ascii="Arial" w:hAnsi="Arial" w:cs="Arial"/>
          <w:sz w:val="16"/>
          <w:szCs w:val="16"/>
        </w:rPr>
        <w:t>To be reported in any document or request related to this procurement activity</w:t>
      </w:r>
    </w:p>
    <w:p w:rsidR="0042359D" w:rsidRPr="006F02DC" w:rsidRDefault="0042359D" w:rsidP="0042359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3290"/>
    <w:multiLevelType w:val="hybridMultilevel"/>
    <w:tmpl w:val="131097E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F183B5C"/>
    <w:multiLevelType w:val="hybridMultilevel"/>
    <w:tmpl w:val="0652DD86"/>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2976CE5"/>
    <w:multiLevelType w:val="hybridMultilevel"/>
    <w:tmpl w:val="FAC86112"/>
    <w:lvl w:ilvl="0" w:tplc="E6525436">
      <w:start w:val="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78B5DFB"/>
    <w:multiLevelType w:val="hybridMultilevel"/>
    <w:tmpl w:val="4E986C26"/>
    <w:lvl w:ilvl="0" w:tplc="041C0017">
      <w:start w:val="1"/>
      <w:numFmt w:val="lowerLetter"/>
      <w:lvlText w:val="%1)"/>
      <w:lvlJc w:val="left"/>
      <w:pPr>
        <w:ind w:left="1451" w:hanging="360"/>
      </w:pPr>
      <w:rPr>
        <w:rFonts w:hint="default"/>
        <w:color w:val="auto"/>
      </w:rPr>
    </w:lvl>
    <w:lvl w:ilvl="1" w:tplc="041C0003" w:tentative="1">
      <w:start w:val="1"/>
      <w:numFmt w:val="bullet"/>
      <w:lvlText w:val="o"/>
      <w:lvlJc w:val="left"/>
      <w:pPr>
        <w:ind w:left="2171" w:hanging="360"/>
      </w:pPr>
      <w:rPr>
        <w:rFonts w:ascii="Courier New" w:hAnsi="Courier New" w:cs="Courier New" w:hint="default"/>
      </w:rPr>
    </w:lvl>
    <w:lvl w:ilvl="2" w:tplc="041C0005" w:tentative="1">
      <w:start w:val="1"/>
      <w:numFmt w:val="bullet"/>
      <w:lvlText w:val=""/>
      <w:lvlJc w:val="left"/>
      <w:pPr>
        <w:ind w:left="2891" w:hanging="360"/>
      </w:pPr>
      <w:rPr>
        <w:rFonts w:ascii="Wingdings" w:hAnsi="Wingdings" w:hint="default"/>
      </w:rPr>
    </w:lvl>
    <w:lvl w:ilvl="3" w:tplc="041C0001" w:tentative="1">
      <w:start w:val="1"/>
      <w:numFmt w:val="bullet"/>
      <w:lvlText w:val=""/>
      <w:lvlJc w:val="left"/>
      <w:pPr>
        <w:ind w:left="3611" w:hanging="360"/>
      </w:pPr>
      <w:rPr>
        <w:rFonts w:ascii="Symbol" w:hAnsi="Symbol" w:hint="default"/>
      </w:rPr>
    </w:lvl>
    <w:lvl w:ilvl="4" w:tplc="041C0003" w:tentative="1">
      <w:start w:val="1"/>
      <w:numFmt w:val="bullet"/>
      <w:lvlText w:val="o"/>
      <w:lvlJc w:val="left"/>
      <w:pPr>
        <w:ind w:left="4331" w:hanging="360"/>
      </w:pPr>
      <w:rPr>
        <w:rFonts w:ascii="Courier New" w:hAnsi="Courier New" w:cs="Courier New" w:hint="default"/>
      </w:rPr>
    </w:lvl>
    <w:lvl w:ilvl="5" w:tplc="041C0005" w:tentative="1">
      <w:start w:val="1"/>
      <w:numFmt w:val="bullet"/>
      <w:lvlText w:val=""/>
      <w:lvlJc w:val="left"/>
      <w:pPr>
        <w:ind w:left="5051" w:hanging="360"/>
      </w:pPr>
      <w:rPr>
        <w:rFonts w:ascii="Wingdings" w:hAnsi="Wingdings" w:hint="default"/>
      </w:rPr>
    </w:lvl>
    <w:lvl w:ilvl="6" w:tplc="041C0001" w:tentative="1">
      <w:start w:val="1"/>
      <w:numFmt w:val="bullet"/>
      <w:lvlText w:val=""/>
      <w:lvlJc w:val="left"/>
      <w:pPr>
        <w:ind w:left="5771" w:hanging="360"/>
      </w:pPr>
      <w:rPr>
        <w:rFonts w:ascii="Symbol" w:hAnsi="Symbol" w:hint="default"/>
      </w:rPr>
    </w:lvl>
    <w:lvl w:ilvl="7" w:tplc="041C0003" w:tentative="1">
      <w:start w:val="1"/>
      <w:numFmt w:val="bullet"/>
      <w:lvlText w:val="o"/>
      <w:lvlJc w:val="left"/>
      <w:pPr>
        <w:ind w:left="6491" w:hanging="360"/>
      </w:pPr>
      <w:rPr>
        <w:rFonts w:ascii="Courier New" w:hAnsi="Courier New" w:cs="Courier New" w:hint="default"/>
      </w:rPr>
    </w:lvl>
    <w:lvl w:ilvl="8" w:tplc="041C0005" w:tentative="1">
      <w:start w:val="1"/>
      <w:numFmt w:val="bullet"/>
      <w:lvlText w:val=""/>
      <w:lvlJc w:val="left"/>
      <w:pPr>
        <w:ind w:left="7211" w:hanging="360"/>
      </w:pPr>
      <w:rPr>
        <w:rFonts w:ascii="Wingdings" w:hAnsi="Wingdings" w:hint="default"/>
      </w:rPr>
    </w:lvl>
  </w:abstractNum>
  <w:abstractNum w:abstractNumId="4" w15:restartNumberingAfterBreak="0">
    <w:nsid w:val="2D7347C5"/>
    <w:multiLevelType w:val="hybridMultilevel"/>
    <w:tmpl w:val="02F0F136"/>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30C063F1"/>
    <w:multiLevelType w:val="hybridMultilevel"/>
    <w:tmpl w:val="30CE9F2C"/>
    <w:lvl w:ilvl="0" w:tplc="F5F6A5C6">
      <w:start w:val="3"/>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6"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52538F"/>
    <w:multiLevelType w:val="hybridMultilevel"/>
    <w:tmpl w:val="D86E9B8E"/>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36B20AB3"/>
    <w:multiLevelType w:val="hybridMultilevel"/>
    <w:tmpl w:val="387C5A24"/>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9" w15:restartNumberingAfterBreak="0">
    <w:nsid w:val="40471C27"/>
    <w:multiLevelType w:val="hybridMultilevel"/>
    <w:tmpl w:val="D58CE596"/>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43026492"/>
    <w:multiLevelType w:val="hybridMultilevel"/>
    <w:tmpl w:val="17B2844E"/>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44221409"/>
    <w:multiLevelType w:val="hybridMultilevel"/>
    <w:tmpl w:val="663A1F5E"/>
    <w:lvl w:ilvl="0" w:tplc="04090001">
      <w:start w:val="1"/>
      <w:numFmt w:val="bullet"/>
      <w:lvlText w:val=""/>
      <w:lvlJc w:val="left"/>
      <w:pPr>
        <w:ind w:left="720" w:hanging="360"/>
      </w:pPr>
      <w:rPr>
        <w:rFonts w:ascii="Symbol" w:hAnsi="Symbol"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2D57DE5"/>
    <w:multiLevelType w:val="hybridMultilevel"/>
    <w:tmpl w:val="168687E8"/>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547B45A1"/>
    <w:multiLevelType w:val="multilevel"/>
    <w:tmpl w:val="051AF94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FA76DC"/>
    <w:multiLevelType w:val="hybridMultilevel"/>
    <w:tmpl w:val="675250C8"/>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5BA91D60"/>
    <w:multiLevelType w:val="hybridMultilevel"/>
    <w:tmpl w:val="47086716"/>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64933129"/>
    <w:multiLevelType w:val="multilevel"/>
    <w:tmpl w:val="B666F3E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52F0F52"/>
    <w:multiLevelType w:val="hybridMultilevel"/>
    <w:tmpl w:val="603C5CCA"/>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66367AB4"/>
    <w:multiLevelType w:val="hybridMultilevel"/>
    <w:tmpl w:val="18F84B1E"/>
    <w:lvl w:ilvl="0" w:tplc="041C0017">
      <w:start w:val="1"/>
      <w:numFmt w:val="lowerLetter"/>
      <w:lvlText w:val="%1)"/>
      <w:lvlJc w:val="left"/>
      <w:pPr>
        <w:ind w:left="1800" w:hanging="360"/>
      </w:p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20" w15:restartNumberingAfterBreak="0">
    <w:nsid w:val="6DDA05AE"/>
    <w:multiLevelType w:val="hybridMultilevel"/>
    <w:tmpl w:val="706C703A"/>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6F462D76"/>
    <w:multiLevelType w:val="hybridMultilevel"/>
    <w:tmpl w:val="6A48C94E"/>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77682CDE"/>
    <w:multiLevelType w:val="hybridMultilevel"/>
    <w:tmpl w:val="1ECCD99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7BC764B1"/>
    <w:multiLevelType w:val="multilevel"/>
    <w:tmpl w:val="78A8599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E037DDA"/>
    <w:multiLevelType w:val="hybridMultilevel"/>
    <w:tmpl w:val="A50AF850"/>
    <w:lvl w:ilvl="0" w:tplc="04090001">
      <w:start w:val="1"/>
      <w:numFmt w:val="bullet"/>
      <w:lvlText w:val=""/>
      <w:lvlJc w:val="left"/>
      <w:pPr>
        <w:ind w:left="1080" w:hanging="360"/>
      </w:pPr>
      <w:rPr>
        <w:rFonts w:ascii="Symbol" w:hAnsi="Symbol" w:hint="default"/>
      </w:rPr>
    </w:lvl>
    <w:lvl w:ilvl="1" w:tplc="AC48B2BA">
      <w:start w:val="1"/>
      <w:numFmt w:val="decimal"/>
      <w:lvlText w:val="%2."/>
      <w:lvlJc w:val="left"/>
      <w:pPr>
        <w:ind w:left="1920" w:hanging="480"/>
      </w:pPr>
      <w:rPr>
        <w:rFonts w:hint="default"/>
      </w:r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abstractNumId w:val="6"/>
  </w:num>
  <w:num w:numId="2">
    <w:abstractNumId w:val="12"/>
  </w:num>
  <w:num w:numId="3">
    <w:abstractNumId w:val="3"/>
  </w:num>
  <w:num w:numId="4">
    <w:abstractNumId w:val="17"/>
  </w:num>
  <w:num w:numId="5">
    <w:abstractNumId w:val="14"/>
  </w:num>
  <w:num w:numId="6">
    <w:abstractNumId w:val="19"/>
  </w:num>
  <w:num w:numId="7">
    <w:abstractNumId w:val="11"/>
  </w:num>
  <w:num w:numId="8">
    <w:abstractNumId w:val="24"/>
  </w:num>
  <w:num w:numId="9">
    <w:abstractNumId w:val="8"/>
  </w:num>
  <w:num w:numId="10">
    <w:abstractNumId w:val="23"/>
  </w:num>
  <w:num w:numId="11">
    <w:abstractNumId w:val="2"/>
  </w:num>
  <w:num w:numId="12">
    <w:abstractNumId w:val="5"/>
  </w:num>
  <w:num w:numId="13">
    <w:abstractNumId w:val="22"/>
  </w:num>
  <w:num w:numId="14">
    <w:abstractNumId w:val="10"/>
  </w:num>
  <w:num w:numId="15">
    <w:abstractNumId w:val="18"/>
  </w:num>
  <w:num w:numId="16">
    <w:abstractNumId w:val="15"/>
  </w:num>
  <w:num w:numId="17">
    <w:abstractNumId w:val="7"/>
  </w:num>
  <w:num w:numId="18">
    <w:abstractNumId w:val="13"/>
  </w:num>
  <w:num w:numId="19">
    <w:abstractNumId w:val="20"/>
  </w:num>
  <w:num w:numId="20">
    <w:abstractNumId w:val="4"/>
  </w:num>
  <w:num w:numId="21">
    <w:abstractNumId w:val="1"/>
  </w:num>
  <w:num w:numId="22">
    <w:abstractNumId w:val="0"/>
  </w:num>
  <w:num w:numId="23">
    <w:abstractNumId w:val="16"/>
  </w:num>
  <w:num w:numId="24">
    <w:abstractNumId w:val="9"/>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67"/>
    <w:rsid w:val="00001B14"/>
    <w:rsid w:val="00016BE7"/>
    <w:rsid w:val="000266FE"/>
    <w:rsid w:val="000277AC"/>
    <w:rsid w:val="000314DD"/>
    <w:rsid w:val="00036438"/>
    <w:rsid w:val="000511C4"/>
    <w:rsid w:val="00057D8B"/>
    <w:rsid w:val="00060100"/>
    <w:rsid w:val="0006522B"/>
    <w:rsid w:val="00074D76"/>
    <w:rsid w:val="0007711A"/>
    <w:rsid w:val="00082A58"/>
    <w:rsid w:val="000919D3"/>
    <w:rsid w:val="00095D2A"/>
    <w:rsid w:val="000A5FB7"/>
    <w:rsid w:val="000A6867"/>
    <w:rsid w:val="000B5505"/>
    <w:rsid w:val="000B6230"/>
    <w:rsid w:val="000C78B7"/>
    <w:rsid w:val="000D041A"/>
    <w:rsid w:val="000D5C05"/>
    <w:rsid w:val="000D7BB2"/>
    <w:rsid w:val="000E1B17"/>
    <w:rsid w:val="000E5468"/>
    <w:rsid w:val="000F0ADA"/>
    <w:rsid w:val="000F2E06"/>
    <w:rsid w:val="001079C8"/>
    <w:rsid w:val="00111429"/>
    <w:rsid w:val="00111925"/>
    <w:rsid w:val="00140D15"/>
    <w:rsid w:val="00141FB7"/>
    <w:rsid w:val="0014458F"/>
    <w:rsid w:val="00151599"/>
    <w:rsid w:val="001575ED"/>
    <w:rsid w:val="00164C1B"/>
    <w:rsid w:val="00166729"/>
    <w:rsid w:val="0016685A"/>
    <w:rsid w:val="00190396"/>
    <w:rsid w:val="001A7D86"/>
    <w:rsid w:val="001B59B1"/>
    <w:rsid w:val="001B79B3"/>
    <w:rsid w:val="001C7122"/>
    <w:rsid w:val="001D15A1"/>
    <w:rsid w:val="001E2D72"/>
    <w:rsid w:val="001E69B9"/>
    <w:rsid w:val="001F08C7"/>
    <w:rsid w:val="0020496D"/>
    <w:rsid w:val="0021050E"/>
    <w:rsid w:val="00210D53"/>
    <w:rsid w:val="002116B9"/>
    <w:rsid w:val="002157DC"/>
    <w:rsid w:val="0023526A"/>
    <w:rsid w:val="002373E1"/>
    <w:rsid w:val="00245E02"/>
    <w:rsid w:val="0026288A"/>
    <w:rsid w:val="002660E7"/>
    <w:rsid w:val="00272E6B"/>
    <w:rsid w:val="00274D43"/>
    <w:rsid w:val="0027584C"/>
    <w:rsid w:val="00283560"/>
    <w:rsid w:val="002958F5"/>
    <w:rsid w:val="002B1B92"/>
    <w:rsid w:val="002B3310"/>
    <w:rsid w:val="002B449D"/>
    <w:rsid w:val="002B4C55"/>
    <w:rsid w:val="002D4827"/>
    <w:rsid w:val="002F28E7"/>
    <w:rsid w:val="002F4C61"/>
    <w:rsid w:val="00310589"/>
    <w:rsid w:val="003117F3"/>
    <w:rsid w:val="00316EEE"/>
    <w:rsid w:val="00320717"/>
    <w:rsid w:val="00331C1C"/>
    <w:rsid w:val="003400C3"/>
    <w:rsid w:val="00342936"/>
    <w:rsid w:val="003442D8"/>
    <w:rsid w:val="003453D2"/>
    <w:rsid w:val="0035140A"/>
    <w:rsid w:val="00353D3E"/>
    <w:rsid w:val="00356864"/>
    <w:rsid w:val="003665D7"/>
    <w:rsid w:val="00372207"/>
    <w:rsid w:val="003731C9"/>
    <w:rsid w:val="0038074C"/>
    <w:rsid w:val="003A40D6"/>
    <w:rsid w:val="003B0B0E"/>
    <w:rsid w:val="003C57AF"/>
    <w:rsid w:val="003D3FAD"/>
    <w:rsid w:val="003E65EB"/>
    <w:rsid w:val="003F014D"/>
    <w:rsid w:val="00404DBB"/>
    <w:rsid w:val="00416D68"/>
    <w:rsid w:val="00420CCA"/>
    <w:rsid w:val="0042359D"/>
    <w:rsid w:val="0043032B"/>
    <w:rsid w:val="00436AD9"/>
    <w:rsid w:val="00443592"/>
    <w:rsid w:val="00456877"/>
    <w:rsid w:val="00471270"/>
    <w:rsid w:val="00476B29"/>
    <w:rsid w:val="00481416"/>
    <w:rsid w:val="004864DC"/>
    <w:rsid w:val="00487B0F"/>
    <w:rsid w:val="004907D9"/>
    <w:rsid w:val="004A0941"/>
    <w:rsid w:val="004A0D23"/>
    <w:rsid w:val="004A3D84"/>
    <w:rsid w:val="004B458A"/>
    <w:rsid w:val="004C1EC8"/>
    <w:rsid w:val="004C2ABA"/>
    <w:rsid w:val="004D0008"/>
    <w:rsid w:val="004D3758"/>
    <w:rsid w:val="004D4745"/>
    <w:rsid w:val="004D5619"/>
    <w:rsid w:val="004F016A"/>
    <w:rsid w:val="004F31BB"/>
    <w:rsid w:val="004F536D"/>
    <w:rsid w:val="004F5D96"/>
    <w:rsid w:val="004F78D0"/>
    <w:rsid w:val="004F7A6C"/>
    <w:rsid w:val="00500718"/>
    <w:rsid w:val="00502EC4"/>
    <w:rsid w:val="00512399"/>
    <w:rsid w:val="005273CA"/>
    <w:rsid w:val="0053348D"/>
    <w:rsid w:val="005447AC"/>
    <w:rsid w:val="00567F7F"/>
    <w:rsid w:val="00583C12"/>
    <w:rsid w:val="005B3631"/>
    <w:rsid w:val="005C09FA"/>
    <w:rsid w:val="005D0589"/>
    <w:rsid w:val="005E2C7C"/>
    <w:rsid w:val="005E5B90"/>
    <w:rsid w:val="005E6885"/>
    <w:rsid w:val="005E7D69"/>
    <w:rsid w:val="006048A1"/>
    <w:rsid w:val="0061138F"/>
    <w:rsid w:val="00620DA1"/>
    <w:rsid w:val="0062221B"/>
    <w:rsid w:val="006313D2"/>
    <w:rsid w:val="006320E5"/>
    <w:rsid w:val="00635174"/>
    <w:rsid w:val="00652583"/>
    <w:rsid w:val="00654821"/>
    <w:rsid w:val="00674474"/>
    <w:rsid w:val="00681E95"/>
    <w:rsid w:val="00692DD3"/>
    <w:rsid w:val="006A1D14"/>
    <w:rsid w:val="006B149A"/>
    <w:rsid w:val="006B2569"/>
    <w:rsid w:val="006B2937"/>
    <w:rsid w:val="006B6D0D"/>
    <w:rsid w:val="006C251A"/>
    <w:rsid w:val="006C7701"/>
    <w:rsid w:val="006D09A0"/>
    <w:rsid w:val="006D18A4"/>
    <w:rsid w:val="006D4B7B"/>
    <w:rsid w:val="006D4CF2"/>
    <w:rsid w:val="006E2CCF"/>
    <w:rsid w:val="006E38E6"/>
    <w:rsid w:val="006E7509"/>
    <w:rsid w:val="006F3225"/>
    <w:rsid w:val="00702616"/>
    <w:rsid w:val="007037F5"/>
    <w:rsid w:val="007038FE"/>
    <w:rsid w:val="007041B2"/>
    <w:rsid w:val="007065B4"/>
    <w:rsid w:val="00711AC5"/>
    <w:rsid w:val="00713F05"/>
    <w:rsid w:val="007154B8"/>
    <w:rsid w:val="0071593C"/>
    <w:rsid w:val="007259BF"/>
    <w:rsid w:val="0073350A"/>
    <w:rsid w:val="0073445C"/>
    <w:rsid w:val="007617DA"/>
    <w:rsid w:val="00763815"/>
    <w:rsid w:val="00773BB3"/>
    <w:rsid w:val="00784569"/>
    <w:rsid w:val="00784E04"/>
    <w:rsid w:val="00787F93"/>
    <w:rsid w:val="007A2C10"/>
    <w:rsid w:val="007A64F0"/>
    <w:rsid w:val="007B03A4"/>
    <w:rsid w:val="007C6EC3"/>
    <w:rsid w:val="007D1B53"/>
    <w:rsid w:val="007E5303"/>
    <w:rsid w:val="007E7B07"/>
    <w:rsid w:val="007E7BD3"/>
    <w:rsid w:val="00800630"/>
    <w:rsid w:val="00800BEE"/>
    <w:rsid w:val="0080665F"/>
    <w:rsid w:val="00817451"/>
    <w:rsid w:val="008210D7"/>
    <w:rsid w:val="00823E45"/>
    <w:rsid w:val="00825487"/>
    <w:rsid w:val="00827087"/>
    <w:rsid w:val="00833320"/>
    <w:rsid w:val="00842F85"/>
    <w:rsid w:val="00844D2D"/>
    <w:rsid w:val="00851EB0"/>
    <w:rsid w:val="00853353"/>
    <w:rsid w:val="00857D5D"/>
    <w:rsid w:val="00862C6C"/>
    <w:rsid w:val="00867BE9"/>
    <w:rsid w:val="0087377A"/>
    <w:rsid w:val="00882EF0"/>
    <w:rsid w:val="0089368E"/>
    <w:rsid w:val="008A46D3"/>
    <w:rsid w:val="008A6C00"/>
    <w:rsid w:val="008A6CEA"/>
    <w:rsid w:val="008B1011"/>
    <w:rsid w:val="008C19DE"/>
    <w:rsid w:val="008C2D5A"/>
    <w:rsid w:val="008C55AD"/>
    <w:rsid w:val="008C7F32"/>
    <w:rsid w:val="008E02B0"/>
    <w:rsid w:val="008F0204"/>
    <w:rsid w:val="008F551A"/>
    <w:rsid w:val="008F5955"/>
    <w:rsid w:val="008F6932"/>
    <w:rsid w:val="00900F63"/>
    <w:rsid w:val="00902374"/>
    <w:rsid w:val="0095348B"/>
    <w:rsid w:val="0095685E"/>
    <w:rsid w:val="00957E20"/>
    <w:rsid w:val="009602E2"/>
    <w:rsid w:val="00971DD6"/>
    <w:rsid w:val="009828A9"/>
    <w:rsid w:val="009849F0"/>
    <w:rsid w:val="00986825"/>
    <w:rsid w:val="0098790E"/>
    <w:rsid w:val="009978CD"/>
    <w:rsid w:val="009A319D"/>
    <w:rsid w:val="009A39CC"/>
    <w:rsid w:val="009B1C86"/>
    <w:rsid w:val="009C47C8"/>
    <w:rsid w:val="009D214F"/>
    <w:rsid w:val="009D4AE0"/>
    <w:rsid w:val="009D7730"/>
    <w:rsid w:val="009E2351"/>
    <w:rsid w:val="00A13EDE"/>
    <w:rsid w:val="00A14B75"/>
    <w:rsid w:val="00A152E0"/>
    <w:rsid w:val="00A17A6C"/>
    <w:rsid w:val="00A2639F"/>
    <w:rsid w:val="00A47354"/>
    <w:rsid w:val="00A559AF"/>
    <w:rsid w:val="00A579C2"/>
    <w:rsid w:val="00A80428"/>
    <w:rsid w:val="00A82CDF"/>
    <w:rsid w:val="00A870D7"/>
    <w:rsid w:val="00A90B0D"/>
    <w:rsid w:val="00A945B8"/>
    <w:rsid w:val="00AA06C3"/>
    <w:rsid w:val="00AA705F"/>
    <w:rsid w:val="00AB1B67"/>
    <w:rsid w:val="00AB5720"/>
    <w:rsid w:val="00AC4F02"/>
    <w:rsid w:val="00AC5DE9"/>
    <w:rsid w:val="00AD6968"/>
    <w:rsid w:val="00AD6BC5"/>
    <w:rsid w:val="00AE2709"/>
    <w:rsid w:val="00AE6089"/>
    <w:rsid w:val="00AF2FF7"/>
    <w:rsid w:val="00AF47BB"/>
    <w:rsid w:val="00AF6B6A"/>
    <w:rsid w:val="00B0043C"/>
    <w:rsid w:val="00B105E2"/>
    <w:rsid w:val="00B107EA"/>
    <w:rsid w:val="00B14FEC"/>
    <w:rsid w:val="00B3634B"/>
    <w:rsid w:val="00B41F03"/>
    <w:rsid w:val="00B4316B"/>
    <w:rsid w:val="00B75589"/>
    <w:rsid w:val="00B8733B"/>
    <w:rsid w:val="00B9681C"/>
    <w:rsid w:val="00BA4347"/>
    <w:rsid w:val="00BB39CF"/>
    <w:rsid w:val="00BB737F"/>
    <w:rsid w:val="00BC664D"/>
    <w:rsid w:val="00BD2D91"/>
    <w:rsid w:val="00BD7706"/>
    <w:rsid w:val="00BE4DD5"/>
    <w:rsid w:val="00BF05D4"/>
    <w:rsid w:val="00C043F4"/>
    <w:rsid w:val="00C07A0C"/>
    <w:rsid w:val="00C22DBF"/>
    <w:rsid w:val="00C32E39"/>
    <w:rsid w:val="00C41EEF"/>
    <w:rsid w:val="00C44E38"/>
    <w:rsid w:val="00C56A3E"/>
    <w:rsid w:val="00C67F6F"/>
    <w:rsid w:val="00C804A6"/>
    <w:rsid w:val="00C831D2"/>
    <w:rsid w:val="00C85D0D"/>
    <w:rsid w:val="00C85ECF"/>
    <w:rsid w:val="00C90CC6"/>
    <w:rsid w:val="00C9416F"/>
    <w:rsid w:val="00CA16DA"/>
    <w:rsid w:val="00CA7003"/>
    <w:rsid w:val="00CB06F6"/>
    <w:rsid w:val="00CB39E5"/>
    <w:rsid w:val="00CB5751"/>
    <w:rsid w:val="00CC0D42"/>
    <w:rsid w:val="00CD036A"/>
    <w:rsid w:val="00CD080D"/>
    <w:rsid w:val="00CD4934"/>
    <w:rsid w:val="00CF5B88"/>
    <w:rsid w:val="00D00080"/>
    <w:rsid w:val="00D0472D"/>
    <w:rsid w:val="00D1489B"/>
    <w:rsid w:val="00D37C0A"/>
    <w:rsid w:val="00D40023"/>
    <w:rsid w:val="00D4437C"/>
    <w:rsid w:val="00D505CF"/>
    <w:rsid w:val="00D61F46"/>
    <w:rsid w:val="00D65FD6"/>
    <w:rsid w:val="00D70FA9"/>
    <w:rsid w:val="00D778FE"/>
    <w:rsid w:val="00D83C85"/>
    <w:rsid w:val="00D904D4"/>
    <w:rsid w:val="00D9114B"/>
    <w:rsid w:val="00DA4345"/>
    <w:rsid w:val="00DB4B3B"/>
    <w:rsid w:val="00DC1F2E"/>
    <w:rsid w:val="00DC4476"/>
    <w:rsid w:val="00DC5B61"/>
    <w:rsid w:val="00DC6C28"/>
    <w:rsid w:val="00DE0560"/>
    <w:rsid w:val="00DE73E6"/>
    <w:rsid w:val="00DE7797"/>
    <w:rsid w:val="00DF0F47"/>
    <w:rsid w:val="00E06D05"/>
    <w:rsid w:val="00E175A1"/>
    <w:rsid w:val="00E24B03"/>
    <w:rsid w:val="00E26077"/>
    <w:rsid w:val="00E31849"/>
    <w:rsid w:val="00E37891"/>
    <w:rsid w:val="00E406E6"/>
    <w:rsid w:val="00E46308"/>
    <w:rsid w:val="00E546EC"/>
    <w:rsid w:val="00E57138"/>
    <w:rsid w:val="00E57AEA"/>
    <w:rsid w:val="00E6309A"/>
    <w:rsid w:val="00E64F13"/>
    <w:rsid w:val="00E67264"/>
    <w:rsid w:val="00E70667"/>
    <w:rsid w:val="00E74D3B"/>
    <w:rsid w:val="00E76517"/>
    <w:rsid w:val="00E94329"/>
    <w:rsid w:val="00EA3892"/>
    <w:rsid w:val="00EA3FD7"/>
    <w:rsid w:val="00EA641A"/>
    <w:rsid w:val="00EB0861"/>
    <w:rsid w:val="00EC46ED"/>
    <w:rsid w:val="00EC6CBD"/>
    <w:rsid w:val="00ED1407"/>
    <w:rsid w:val="00EE5893"/>
    <w:rsid w:val="00EF140E"/>
    <w:rsid w:val="00EF2A7D"/>
    <w:rsid w:val="00F02854"/>
    <w:rsid w:val="00F030FE"/>
    <w:rsid w:val="00F154E2"/>
    <w:rsid w:val="00F17AD0"/>
    <w:rsid w:val="00F21B9D"/>
    <w:rsid w:val="00F2518B"/>
    <w:rsid w:val="00F34DFE"/>
    <w:rsid w:val="00F40F7A"/>
    <w:rsid w:val="00F45EDA"/>
    <w:rsid w:val="00F46C62"/>
    <w:rsid w:val="00F500DD"/>
    <w:rsid w:val="00F52287"/>
    <w:rsid w:val="00F54E43"/>
    <w:rsid w:val="00F67A54"/>
    <w:rsid w:val="00F700A6"/>
    <w:rsid w:val="00F742CF"/>
    <w:rsid w:val="00F768D7"/>
    <w:rsid w:val="00F8048C"/>
    <w:rsid w:val="00F93A0E"/>
    <w:rsid w:val="00F9711E"/>
    <w:rsid w:val="00FA2165"/>
    <w:rsid w:val="00FA245B"/>
    <w:rsid w:val="00FA5525"/>
    <w:rsid w:val="00FA721C"/>
    <w:rsid w:val="00FB0A2E"/>
    <w:rsid w:val="00FB6E90"/>
    <w:rsid w:val="00FC19FF"/>
    <w:rsid w:val="00FD16A4"/>
    <w:rsid w:val="00FF2F54"/>
    <w:rsid w:val="00FF5917"/>
    <w:rsid w:val="00FF7184"/>
    <w:rsid w:val="00FF7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FA092"/>
  <w15:docId w15:val="{2346CD38-FBC0-40BD-90B6-B3698430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B1B6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B1B6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B1B67"/>
    <w:pPr>
      <w:keepNext/>
      <w:jc w:val="center"/>
      <w:outlineLvl w:val="2"/>
    </w:pPr>
    <w:rPr>
      <w:b/>
      <w:bCs/>
      <w:sz w:val="28"/>
    </w:rPr>
  </w:style>
  <w:style w:type="paragraph" w:styleId="Heading6">
    <w:name w:val="heading 6"/>
    <w:basedOn w:val="Normal"/>
    <w:next w:val="Normal"/>
    <w:link w:val="Heading6Char"/>
    <w:qFormat/>
    <w:rsid w:val="00AB1B67"/>
    <w:pPr>
      <w:spacing w:before="240" w:after="60"/>
      <w:outlineLvl w:val="5"/>
    </w:pPr>
    <w:rPr>
      <w:b/>
      <w:bCs/>
      <w:sz w:val="22"/>
      <w:szCs w:val="22"/>
    </w:rPr>
  </w:style>
  <w:style w:type="paragraph" w:styleId="Heading8">
    <w:name w:val="heading 8"/>
    <w:basedOn w:val="Normal"/>
    <w:next w:val="Normal"/>
    <w:link w:val="Heading8Char"/>
    <w:qFormat/>
    <w:rsid w:val="00AB1B67"/>
    <w:pPr>
      <w:keepNext/>
      <w:numPr>
        <w:numId w:val="2"/>
      </w:numPr>
      <w:tabs>
        <w:tab w:val="clear" w:pos="720"/>
        <w:tab w:val="num" w:pos="540"/>
      </w:tabs>
      <w:spacing w:before="240"/>
      <w:ind w:left="360"/>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Normal (Web) Char Char Char Char,Normal (Web) Char Char Char Char Char,Normal (Web) Char Char Char Char Char Char"/>
    <w:basedOn w:val="Normal"/>
    <w:link w:val="NormalWebChar"/>
    <w:qFormat/>
    <w:rsid w:val="00AB1B67"/>
    <w:pPr>
      <w:spacing w:before="100" w:beforeAutospacing="1" w:after="100" w:afterAutospacing="1"/>
    </w:pPr>
  </w:style>
  <w:style w:type="paragraph" w:customStyle="1" w:styleId="SLparagraph">
    <w:name w:val="SL paragraph"/>
    <w:basedOn w:val="Normal"/>
    <w:rsid w:val="00AB1B67"/>
    <w:pPr>
      <w:numPr>
        <w:ilvl w:val="1"/>
        <w:numId w:val="1"/>
      </w:numPr>
    </w:pPr>
  </w:style>
  <w:style w:type="character" w:customStyle="1" w:styleId="Heading1Char">
    <w:name w:val="Heading 1 Char"/>
    <w:basedOn w:val="DefaultParagraphFont"/>
    <w:link w:val="Heading1"/>
    <w:rsid w:val="00AB1B67"/>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AB1B67"/>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AB1B67"/>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rsid w:val="00AB1B67"/>
    <w:rPr>
      <w:rFonts w:ascii="Times New Roman" w:eastAsia="Times New Roman" w:hAnsi="Times New Roman" w:cs="Times New Roman"/>
      <w:b/>
      <w:bCs/>
      <w:lang w:val="en-US"/>
    </w:rPr>
  </w:style>
  <w:style w:type="character" w:customStyle="1" w:styleId="Heading8Char">
    <w:name w:val="Heading 8 Char"/>
    <w:basedOn w:val="DefaultParagraphFont"/>
    <w:link w:val="Heading8"/>
    <w:rsid w:val="00AB1B67"/>
    <w:rPr>
      <w:rFonts w:ascii="Times New Roman" w:eastAsia="Times New Roman" w:hAnsi="Times New Roman" w:cs="Times New Roman"/>
      <w:b/>
      <w:bCs/>
      <w:szCs w:val="24"/>
    </w:rPr>
  </w:style>
  <w:style w:type="paragraph" w:styleId="Header">
    <w:name w:val="header"/>
    <w:basedOn w:val="Normal"/>
    <w:link w:val="HeaderChar"/>
    <w:rsid w:val="00AB1B67"/>
    <w:pPr>
      <w:tabs>
        <w:tab w:val="center" w:pos="4320"/>
        <w:tab w:val="right" w:pos="8640"/>
      </w:tabs>
    </w:pPr>
  </w:style>
  <w:style w:type="character" w:customStyle="1" w:styleId="HeaderChar">
    <w:name w:val="Header Char"/>
    <w:basedOn w:val="DefaultParagraphFont"/>
    <w:link w:val="Header"/>
    <w:rsid w:val="00AB1B67"/>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B1B67"/>
    <w:pPr>
      <w:tabs>
        <w:tab w:val="center" w:pos="4320"/>
        <w:tab w:val="right" w:pos="8640"/>
      </w:tabs>
    </w:pPr>
  </w:style>
  <w:style w:type="character" w:customStyle="1" w:styleId="FooterChar">
    <w:name w:val="Footer Char"/>
    <w:basedOn w:val="DefaultParagraphFont"/>
    <w:link w:val="Footer"/>
    <w:uiPriority w:val="99"/>
    <w:rsid w:val="00AB1B67"/>
    <w:rPr>
      <w:rFonts w:ascii="Times New Roman" w:eastAsia="Times New Roman" w:hAnsi="Times New Roman" w:cs="Times New Roman"/>
      <w:sz w:val="24"/>
      <w:szCs w:val="24"/>
      <w:lang w:val="en-US"/>
    </w:rPr>
  </w:style>
  <w:style w:type="character" w:styleId="PageNumber">
    <w:name w:val="page number"/>
    <w:basedOn w:val="DefaultParagraphFont"/>
    <w:rsid w:val="00AB1B67"/>
  </w:style>
  <w:style w:type="table" w:styleId="TableGrid">
    <w:name w:val="Table Grid"/>
    <w:basedOn w:val="TableNormal"/>
    <w:rsid w:val="00AB1B6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AB1B67"/>
    <w:pPr>
      <w:autoSpaceDE w:val="0"/>
      <w:autoSpaceDN w:val="0"/>
    </w:pPr>
    <w:rPr>
      <w:sz w:val="20"/>
      <w:szCs w:val="20"/>
      <w:lang w:val="en-GB"/>
    </w:rPr>
  </w:style>
  <w:style w:type="character" w:customStyle="1" w:styleId="FootnoteTextChar">
    <w:name w:val="Footnote Text Char"/>
    <w:basedOn w:val="DefaultParagraphFont"/>
    <w:link w:val="FootnoteText"/>
    <w:uiPriority w:val="99"/>
    <w:rsid w:val="00AB1B67"/>
    <w:rPr>
      <w:rFonts w:ascii="Times New Roman" w:eastAsia="Times New Roman" w:hAnsi="Times New Roman" w:cs="Times New Roman"/>
      <w:sz w:val="20"/>
      <w:szCs w:val="20"/>
      <w:lang w:val="en-GB"/>
    </w:rPr>
  </w:style>
  <w:style w:type="character" w:styleId="Hyperlink">
    <w:name w:val="Hyperlink"/>
    <w:rsid w:val="00AB1B67"/>
    <w:rPr>
      <w:color w:val="0000FF"/>
      <w:u w:val="single"/>
    </w:rPr>
  </w:style>
  <w:style w:type="paragraph" w:styleId="BalloonText">
    <w:name w:val="Balloon Text"/>
    <w:basedOn w:val="Normal"/>
    <w:link w:val="BalloonTextChar"/>
    <w:semiHidden/>
    <w:rsid w:val="00AB1B67"/>
    <w:rPr>
      <w:rFonts w:ascii="Tahoma" w:hAnsi="Tahoma" w:cs="Tahoma"/>
      <w:sz w:val="16"/>
      <w:szCs w:val="16"/>
    </w:rPr>
  </w:style>
  <w:style w:type="character" w:customStyle="1" w:styleId="BalloonTextChar">
    <w:name w:val="Balloon Text Char"/>
    <w:basedOn w:val="DefaultParagraphFont"/>
    <w:link w:val="BalloonText"/>
    <w:semiHidden/>
    <w:rsid w:val="00AB1B67"/>
    <w:rPr>
      <w:rFonts w:ascii="Tahoma" w:eastAsia="Times New Roman" w:hAnsi="Tahoma" w:cs="Tahoma"/>
      <w:sz w:val="16"/>
      <w:szCs w:val="16"/>
      <w:lang w:val="en-US"/>
    </w:rPr>
  </w:style>
  <w:style w:type="paragraph" w:styleId="BodyText2">
    <w:name w:val="Body Text 2"/>
    <w:basedOn w:val="Normal"/>
    <w:link w:val="BodyText2Char"/>
    <w:rsid w:val="00AB1B67"/>
    <w:pPr>
      <w:tabs>
        <w:tab w:val="left" w:leader="underscore" w:pos="8640"/>
      </w:tabs>
      <w:spacing w:before="240"/>
      <w:jc w:val="both"/>
    </w:pPr>
    <w:rPr>
      <w:sz w:val="22"/>
    </w:rPr>
  </w:style>
  <w:style w:type="character" w:customStyle="1" w:styleId="BodyText2Char">
    <w:name w:val="Body Text 2 Char"/>
    <w:basedOn w:val="DefaultParagraphFont"/>
    <w:link w:val="BodyText2"/>
    <w:rsid w:val="00AB1B67"/>
    <w:rPr>
      <w:rFonts w:ascii="Times New Roman" w:eastAsia="Times New Roman" w:hAnsi="Times New Roman" w:cs="Times New Roman"/>
      <w:szCs w:val="24"/>
      <w:lang w:val="en-US"/>
    </w:rPr>
  </w:style>
  <w:style w:type="paragraph" w:styleId="BodyText">
    <w:name w:val="Body Text"/>
    <w:basedOn w:val="Normal"/>
    <w:link w:val="BodyTextChar"/>
    <w:rsid w:val="00AB1B67"/>
    <w:pPr>
      <w:tabs>
        <w:tab w:val="left" w:pos="576"/>
        <w:tab w:val="left" w:leader="underscore" w:pos="8640"/>
      </w:tabs>
      <w:spacing w:before="240"/>
    </w:pPr>
    <w:rPr>
      <w:sz w:val="22"/>
    </w:rPr>
  </w:style>
  <w:style w:type="character" w:customStyle="1" w:styleId="BodyTextChar">
    <w:name w:val="Body Text Char"/>
    <w:basedOn w:val="DefaultParagraphFont"/>
    <w:link w:val="BodyText"/>
    <w:rsid w:val="00AB1B67"/>
    <w:rPr>
      <w:rFonts w:ascii="Times New Roman" w:eastAsia="Times New Roman" w:hAnsi="Times New Roman" w:cs="Times New Roman"/>
      <w:szCs w:val="24"/>
      <w:lang w:val="en-US"/>
    </w:rPr>
  </w:style>
  <w:style w:type="character" w:customStyle="1" w:styleId="DescriptionChar">
    <w:name w:val="Description Char"/>
    <w:link w:val="Description"/>
    <w:rsid w:val="00AB1B67"/>
    <w:rPr>
      <w:spacing w:val="-6"/>
      <w:lang w:val="en-CA"/>
    </w:rPr>
  </w:style>
  <w:style w:type="paragraph" w:customStyle="1" w:styleId="Description">
    <w:name w:val="Description"/>
    <w:basedOn w:val="Normal"/>
    <w:link w:val="DescriptionChar"/>
    <w:rsid w:val="00AB1B67"/>
    <w:pPr>
      <w:pBdr>
        <w:top w:val="single" w:sz="4" w:space="1" w:color="auto"/>
      </w:pBdr>
      <w:spacing w:after="240"/>
    </w:pPr>
    <w:rPr>
      <w:rFonts w:asciiTheme="minorHAnsi" w:eastAsiaTheme="minorHAnsi" w:hAnsiTheme="minorHAnsi" w:cstheme="minorBidi"/>
      <w:spacing w:val="-6"/>
      <w:sz w:val="22"/>
      <w:szCs w:val="22"/>
      <w:lang w:val="en-CA"/>
    </w:rPr>
  </w:style>
  <w:style w:type="paragraph" w:customStyle="1" w:styleId="Field">
    <w:name w:val="Field"/>
    <w:basedOn w:val="Normal"/>
    <w:rsid w:val="00AB1B67"/>
    <w:pPr>
      <w:spacing w:before="120" w:after="60"/>
    </w:pPr>
    <w:rPr>
      <w:b/>
      <w:noProof/>
      <w:spacing w:val="-6"/>
      <w:sz w:val="20"/>
      <w:szCs w:val="20"/>
      <w:lang w:val="en-GB"/>
    </w:rPr>
  </w:style>
  <w:style w:type="paragraph" w:customStyle="1" w:styleId="Rub2">
    <w:name w:val="Rub2"/>
    <w:basedOn w:val="Normal"/>
    <w:next w:val="Normal"/>
    <w:rsid w:val="00AB1B67"/>
    <w:pPr>
      <w:tabs>
        <w:tab w:val="left" w:pos="709"/>
        <w:tab w:val="left" w:pos="5670"/>
        <w:tab w:val="left" w:pos="6663"/>
        <w:tab w:val="left" w:pos="7088"/>
      </w:tabs>
      <w:ind w:right="-596"/>
    </w:pPr>
    <w:rPr>
      <w:smallCaps/>
      <w:sz w:val="20"/>
      <w:szCs w:val="20"/>
      <w:lang w:val="en-GB" w:eastAsia="en-GB"/>
    </w:rPr>
  </w:style>
  <w:style w:type="paragraph" w:customStyle="1" w:styleId="Rub3">
    <w:name w:val="Rub3"/>
    <w:basedOn w:val="Normal"/>
    <w:next w:val="Normal"/>
    <w:rsid w:val="00AB1B67"/>
    <w:pPr>
      <w:tabs>
        <w:tab w:val="left" w:pos="709"/>
      </w:tabs>
      <w:jc w:val="both"/>
    </w:pPr>
    <w:rPr>
      <w:b/>
      <w:i/>
      <w:sz w:val="20"/>
      <w:szCs w:val="20"/>
      <w:lang w:val="en-GB" w:eastAsia="en-GB"/>
    </w:rPr>
  </w:style>
  <w:style w:type="paragraph" w:customStyle="1" w:styleId="Rub4">
    <w:name w:val="Rub4"/>
    <w:basedOn w:val="Normal"/>
    <w:next w:val="Normal"/>
    <w:rsid w:val="00AB1B67"/>
    <w:pPr>
      <w:tabs>
        <w:tab w:val="left" w:pos="709"/>
      </w:tabs>
    </w:pPr>
    <w:rPr>
      <w:b/>
      <w:i/>
      <w:sz w:val="20"/>
      <w:szCs w:val="20"/>
      <w:lang w:val="en-GB" w:eastAsia="en-GB"/>
    </w:rPr>
  </w:style>
  <w:style w:type="paragraph" w:styleId="DocumentMap">
    <w:name w:val="Document Map"/>
    <w:basedOn w:val="Normal"/>
    <w:link w:val="DocumentMapChar"/>
    <w:semiHidden/>
    <w:rsid w:val="00AB1B6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B1B67"/>
    <w:rPr>
      <w:rFonts w:ascii="Tahoma" w:eastAsia="Times New Roman" w:hAnsi="Tahoma" w:cs="Tahoma"/>
      <w:sz w:val="20"/>
      <w:szCs w:val="20"/>
      <w:shd w:val="clear" w:color="auto" w:fill="000080"/>
      <w:lang w:val="en-US"/>
    </w:rPr>
  </w:style>
  <w:style w:type="character" w:styleId="FootnoteReference">
    <w:name w:val="footnote reference"/>
    <w:semiHidden/>
    <w:rsid w:val="00AB1B67"/>
    <w:rPr>
      <w:vertAlign w:val="superscript"/>
    </w:rPr>
  </w:style>
  <w:style w:type="paragraph" w:customStyle="1" w:styleId="BankNormal">
    <w:name w:val="BankNormal"/>
    <w:basedOn w:val="Normal"/>
    <w:rsid w:val="00AB1B67"/>
    <w:pPr>
      <w:spacing w:after="240"/>
    </w:pPr>
    <w:rPr>
      <w:szCs w:val="20"/>
    </w:rPr>
  </w:style>
  <w:style w:type="paragraph" w:customStyle="1" w:styleId="subparaCarattere">
    <w:name w:val="subpara Carattere"/>
    <w:basedOn w:val="Normal"/>
    <w:rsid w:val="00AB1B67"/>
    <w:pPr>
      <w:tabs>
        <w:tab w:val="num" w:pos="720"/>
      </w:tabs>
      <w:spacing w:after="120"/>
      <w:ind w:left="720" w:hanging="720"/>
      <w:jc w:val="both"/>
    </w:pPr>
    <w:rPr>
      <w:rFonts w:ascii="Bookman Old Style" w:eastAsia="MS Mincho" w:hAnsi="Bookman Old Style"/>
      <w:b/>
      <w:lang w:eastAsia="it-IT"/>
    </w:rPr>
  </w:style>
  <w:style w:type="paragraph" w:styleId="BodyTextIndent3">
    <w:name w:val="Body Text Indent 3"/>
    <w:basedOn w:val="Normal"/>
    <w:link w:val="BodyTextIndent3Char"/>
    <w:rsid w:val="00AB1B67"/>
    <w:pPr>
      <w:spacing w:after="120"/>
      <w:ind w:left="360"/>
    </w:pPr>
    <w:rPr>
      <w:sz w:val="16"/>
      <w:szCs w:val="16"/>
    </w:rPr>
  </w:style>
  <w:style w:type="character" w:customStyle="1" w:styleId="BodyTextIndent3Char">
    <w:name w:val="Body Text Indent 3 Char"/>
    <w:basedOn w:val="DefaultParagraphFont"/>
    <w:link w:val="BodyTextIndent3"/>
    <w:rsid w:val="00AB1B67"/>
    <w:rPr>
      <w:rFonts w:ascii="Times New Roman" w:eastAsia="Times New Roman" w:hAnsi="Times New Roman" w:cs="Times New Roman"/>
      <w:sz w:val="16"/>
      <w:szCs w:val="16"/>
      <w:lang w:val="en-US"/>
    </w:rPr>
  </w:style>
  <w:style w:type="character" w:styleId="CommentReference">
    <w:name w:val="annotation reference"/>
    <w:semiHidden/>
    <w:rsid w:val="00AB1B67"/>
    <w:rPr>
      <w:sz w:val="16"/>
      <w:szCs w:val="16"/>
    </w:rPr>
  </w:style>
  <w:style w:type="paragraph" w:styleId="CommentText">
    <w:name w:val="annotation text"/>
    <w:basedOn w:val="Normal"/>
    <w:link w:val="CommentTextChar"/>
    <w:semiHidden/>
    <w:rsid w:val="00AB1B67"/>
    <w:rPr>
      <w:sz w:val="20"/>
      <w:szCs w:val="20"/>
    </w:rPr>
  </w:style>
  <w:style w:type="character" w:customStyle="1" w:styleId="CommentTextChar">
    <w:name w:val="Comment Text Char"/>
    <w:basedOn w:val="DefaultParagraphFont"/>
    <w:link w:val="CommentText"/>
    <w:semiHidden/>
    <w:rsid w:val="00AB1B6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AB1B67"/>
    <w:rPr>
      <w:b/>
      <w:bCs/>
    </w:rPr>
  </w:style>
  <w:style w:type="character" w:customStyle="1" w:styleId="CommentSubjectChar">
    <w:name w:val="Comment Subject Char"/>
    <w:basedOn w:val="CommentTextChar"/>
    <w:link w:val="CommentSubject"/>
    <w:semiHidden/>
    <w:rsid w:val="00AB1B67"/>
    <w:rPr>
      <w:rFonts w:ascii="Times New Roman" w:eastAsia="Times New Roman" w:hAnsi="Times New Roman" w:cs="Times New Roman"/>
      <w:b/>
      <w:bCs/>
      <w:sz w:val="20"/>
      <w:szCs w:val="20"/>
      <w:lang w:val="en-US"/>
    </w:rPr>
  </w:style>
  <w:style w:type="paragraph" w:styleId="Title">
    <w:name w:val="Title"/>
    <w:basedOn w:val="Normal"/>
    <w:link w:val="TitleChar"/>
    <w:uiPriority w:val="99"/>
    <w:qFormat/>
    <w:rsid w:val="00AB1B67"/>
    <w:pPr>
      <w:jc w:val="center"/>
    </w:pPr>
    <w:rPr>
      <w:b/>
      <w:bCs/>
      <w:sz w:val="32"/>
    </w:rPr>
  </w:style>
  <w:style w:type="character" w:customStyle="1" w:styleId="TitleChar">
    <w:name w:val="Title Char"/>
    <w:basedOn w:val="DefaultParagraphFont"/>
    <w:link w:val="Title"/>
    <w:uiPriority w:val="99"/>
    <w:rsid w:val="00AB1B67"/>
    <w:rPr>
      <w:rFonts w:ascii="Times New Roman" w:eastAsia="Times New Roman" w:hAnsi="Times New Roman" w:cs="Times New Roman"/>
      <w:b/>
      <w:bCs/>
      <w:sz w:val="32"/>
      <w:szCs w:val="24"/>
      <w:lang w:val="en-US"/>
    </w:rPr>
  </w:style>
  <w:style w:type="paragraph" w:styleId="Caption">
    <w:name w:val="caption"/>
    <w:basedOn w:val="Normal"/>
    <w:next w:val="Normal"/>
    <w:qFormat/>
    <w:rsid w:val="00AB1B67"/>
    <w:pPr>
      <w:spacing w:before="120" w:after="120"/>
      <w:ind w:right="-403"/>
      <w:jc w:val="both"/>
    </w:pPr>
    <w:rPr>
      <w:b/>
      <w:szCs w:val="20"/>
      <w:lang w:val="en-GB" w:eastAsia="it-IT"/>
    </w:rPr>
  </w:style>
  <w:style w:type="character" w:customStyle="1" w:styleId="apple-converted-space">
    <w:name w:val="apple-converted-space"/>
    <w:basedOn w:val="DefaultParagraphFont"/>
    <w:rsid w:val="00AB1B67"/>
  </w:style>
  <w:style w:type="character" w:customStyle="1" w:styleId="longtext">
    <w:name w:val="long_text"/>
    <w:basedOn w:val="DefaultParagraphFont"/>
    <w:rsid w:val="00AB1B67"/>
  </w:style>
  <w:style w:type="paragraph" w:customStyle="1" w:styleId="ColorfulList-Accent11">
    <w:name w:val="Colorful List - Accent 11"/>
    <w:basedOn w:val="Normal"/>
    <w:link w:val="ColorfulList-Accent1Char"/>
    <w:uiPriority w:val="99"/>
    <w:qFormat/>
    <w:rsid w:val="00AB1B67"/>
    <w:pPr>
      <w:spacing w:after="240"/>
      <w:ind w:left="720" w:right="-403"/>
      <w:jc w:val="both"/>
    </w:pPr>
    <w:rPr>
      <w:szCs w:val="20"/>
      <w:lang w:eastAsia="it-IT"/>
    </w:rPr>
  </w:style>
  <w:style w:type="paragraph" w:customStyle="1" w:styleId="Default">
    <w:name w:val="Default"/>
    <w:rsid w:val="00AB1B6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ColorfulList-Accent1Char">
    <w:name w:val="Colorful List - Accent 1 Char"/>
    <w:link w:val="ColorfulList-Accent11"/>
    <w:uiPriority w:val="99"/>
    <w:locked/>
    <w:rsid w:val="00AB1B67"/>
    <w:rPr>
      <w:rFonts w:ascii="Times New Roman" w:eastAsia="Times New Roman" w:hAnsi="Times New Roman" w:cs="Times New Roman"/>
      <w:sz w:val="24"/>
      <w:szCs w:val="20"/>
      <w:lang w:val="en-US" w:eastAsia="it-IT"/>
    </w:rPr>
  </w:style>
  <w:style w:type="paragraph" w:customStyle="1" w:styleId="ColorfulShading-Accent11">
    <w:name w:val="Colorful Shading - Accent 11"/>
    <w:hidden/>
    <w:uiPriority w:val="71"/>
    <w:rsid w:val="00AB1B67"/>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rsid w:val="00AB1B67"/>
    <w:rPr>
      <w:color w:val="954F72"/>
      <w:u w:val="single"/>
    </w:rPr>
  </w:style>
  <w:style w:type="character" w:styleId="Strong">
    <w:name w:val="Strong"/>
    <w:basedOn w:val="DefaultParagraphFont"/>
    <w:uiPriority w:val="22"/>
    <w:qFormat/>
    <w:rsid w:val="00AB1B67"/>
    <w:rPr>
      <w:b/>
      <w:bCs/>
    </w:rPr>
  </w:style>
  <w:style w:type="paragraph" w:styleId="ListParagraph">
    <w:name w:val="List Paragraph"/>
    <w:basedOn w:val="Normal"/>
    <w:link w:val="ListParagraphChar"/>
    <w:uiPriority w:val="34"/>
    <w:qFormat/>
    <w:rsid w:val="00AB1B67"/>
    <w:pPr>
      <w:spacing w:after="240"/>
      <w:ind w:left="720" w:right="-403"/>
      <w:jc w:val="both"/>
    </w:pPr>
    <w:rPr>
      <w:szCs w:val="20"/>
      <w:lang w:val="en-GB" w:eastAsia="it-IT"/>
    </w:rPr>
  </w:style>
  <w:style w:type="character" w:customStyle="1" w:styleId="NormalWebChar">
    <w:name w:val="Normal (Web) Char"/>
    <w:aliases w:val="Char Char,Normal (Web) Char Char Char Char Char1,Normal (Web) Char Char Char Char Char Char1,Normal (Web) Char Char Char Char Char Char Char"/>
    <w:link w:val="NormalWeb"/>
    <w:locked/>
    <w:rsid w:val="00825487"/>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99"/>
    <w:locked/>
    <w:rsid w:val="00825487"/>
    <w:rPr>
      <w:rFonts w:ascii="Times New Roman" w:eastAsia="Times New Roman" w:hAnsi="Times New Roman" w:cs="Times New Roman"/>
      <w:sz w:val="24"/>
      <w:szCs w:val="20"/>
      <w:lang w:val="en-GB" w:eastAsia="it-IT"/>
    </w:rPr>
  </w:style>
  <w:style w:type="paragraph" w:styleId="HTMLPreformatted">
    <w:name w:val="HTML Preformatted"/>
    <w:basedOn w:val="Normal"/>
    <w:link w:val="HTMLPreformattedChar"/>
    <w:uiPriority w:val="99"/>
    <w:semiHidden/>
    <w:unhideWhenUsed/>
    <w:rsid w:val="00310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q-AL"/>
    </w:rPr>
  </w:style>
  <w:style w:type="character" w:customStyle="1" w:styleId="HTMLPreformattedChar">
    <w:name w:val="HTML Preformatted Char"/>
    <w:basedOn w:val="DefaultParagraphFont"/>
    <w:link w:val="HTMLPreformatted"/>
    <w:uiPriority w:val="99"/>
    <w:semiHidden/>
    <w:rsid w:val="00310589"/>
    <w:rPr>
      <w:rFonts w:ascii="Courier New" w:eastAsia="Times New Roman" w:hAnsi="Courier New" w:cs="Courier New"/>
      <w:sz w:val="20"/>
      <w:szCs w:val="20"/>
      <w:lang w:eastAsia="sq-AL"/>
    </w:rPr>
  </w:style>
  <w:style w:type="paragraph" w:styleId="NoSpacing">
    <w:name w:val="No Spacing"/>
    <w:uiPriority w:val="1"/>
    <w:qFormat/>
    <w:rsid w:val="00B105E2"/>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61997">
      <w:bodyDiv w:val="1"/>
      <w:marLeft w:val="0"/>
      <w:marRight w:val="0"/>
      <w:marTop w:val="0"/>
      <w:marBottom w:val="0"/>
      <w:divBdr>
        <w:top w:val="none" w:sz="0" w:space="0" w:color="auto"/>
        <w:left w:val="none" w:sz="0" w:space="0" w:color="auto"/>
        <w:bottom w:val="none" w:sz="0" w:space="0" w:color="auto"/>
        <w:right w:val="none" w:sz="0" w:space="0" w:color="auto"/>
      </w:divBdr>
    </w:div>
    <w:div w:id="465782100">
      <w:bodyDiv w:val="1"/>
      <w:marLeft w:val="0"/>
      <w:marRight w:val="0"/>
      <w:marTop w:val="0"/>
      <w:marBottom w:val="0"/>
      <w:divBdr>
        <w:top w:val="none" w:sz="0" w:space="0" w:color="auto"/>
        <w:left w:val="none" w:sz="0" w:space="0" w:color="auto"/>
        <w:bottom w:val="none" w:sz="0" w:space="0" w:color="auto"/>
        <w:right w:val="none" w:sz="0" w:space="0" w:color="auto"/>
      </w:divBdr>
    </w:div>
    <w:div w:id="782042010">
      <w:bodyDiv w:val="1"/>
      <w:marLeft w:val="0"/>
      <w:marRight w:val="0"/>
      <w:marTop w:val="0"/>
      <w:marBottom w:val="0"/>
      <w:divBdr>
        <w:top w:val="none" w:sz="0" w:space="0" w:color="auto"/>
        <w:left w:val="none" w:sz="0" w:space="0" w:color="auto"/>
        <w:bottom w:val="none" w:sz="0" w:space="0" w:color="auto"/>
        <w:right w:val="none" w:sz="0" w:space="0" w:color="auto"/>
      </w:divBdr>
    </w:div>
    <w:div w:id="1315912799">
      <w:bodyDiv w:val="1"/>
      <w:marLeft w:val="0"/>
      <w:marRight w:val="0"/>
      <w:marTop w:val="0"/>
      <w:marBottom w:val="0"/>
      <w:divBdr>
        <w:top w:val="none" w:sz="0" w:space="0" w:color="auto"/>
        <w:left w:val="none" w:sz="0" w:space="0" w:color="auto"/>
        <w:bottom w:val="none" w:sz="0" w:space="0" w:color="auto"/>
        <w:right w:val="none" w:sz="0" w:space="0" w:color="auto"/>
      </w:divBdr>
    </w:div>
    <w:div w:id="1483623250">
      <w:bodyDiv w:val="1"/>
      <w:marLeft w:val="0"/>
      <w:marRight w:val="0"/>
      <w:marTop w:val="0"/>
      <w:marBottom w:val="0"/>
      <w:divBdr>
        <w:top w:val="none" w:sz="0" w:space="0" w:color="auto"/>
        <w:left w:val="none" w:sz="0" w:space="0" w:color="auto"/>
        <w:bottom w:val="none" w:sz="0" w:space="0" w:color="auto"/>
        <w:right w:val="none" w:sz="0" w:space="0" w:color="auto"/>
      </w:divBdr>
    </w:div>
    <w:div w:id="1546987368">
      <w:bodyDiv w:val="1"/>
      <w:marLeft w:val="0"/>
      <w:marRight w:val="0"/>
      <w:marTop w:val="0"/>
      <w:marBottom w:val="0"/>
      <w:divBdr>
        <w:top w:val="none" w:sz="0" w:space="0" w:color="auto"/>
        <w:left w:val="none" w:sz="0" w:space="0" w:color="auto"/>
        <w:bottom w:val="none" w:sz="0" w:space="0" w:color="auto"/>
        <w:right w:val="none" w:sz="0" w:space="0" w:color="auto"/>
      </w:divBdr>
    </w:div>
    <w:div w:id="1578246257">
      <w:bodyDiv w:val="1"/>
      <w:marLeft w:val="0"/>
      <w:marRight w:val="0"/>
      <w:marTop w:val="0"/>
      <w:marBottom w:val="0"/>
      <w:divBdr>
        <w:top w:val="none" w:sz="0" w:space="0" w:color="auto"/>
        <w:left w:val="none" w:sz="0" w:space="0" w:color="auto"/>
        <w:bottom w:val="none" w:sz="0" w:space="0" w:color="auto"/>
        <w:right w:val="none" w:sz="0" w:space="0" w:color="auto"/>
      </w:divBdr>
      <w:divsChild>
        <w:div w:id="629365589">
          <w:marLeft w:val="0"/>
          <w:marRight w:val="0"/>
          <w:marTop w:val="0"/>
          <w:marBottom w:val="0"/>
          <w:divBdr>
            <w:top w:val="none" w:sz="0" w:space="0" w:color="auto"/>
            <w:left w:val="none" w:sz="0" w:space="0" w:color="auto"/>
            <w:bottom w:val="none" w:sz="0" w:space="0" w:color="auto"/>
            <w:right w:val="none" w:sz="0" w:space="0" w:color="auto"/>
          </w:divBdr>
          <w:divsChild>
            <w:div w:id="6440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2284">
      <w:bodyDiv w:val="1"/>
      <w:marLeft w:val="0"/>
      <w:marRight w:val="0"/>
      <w:marTop w:val="0"/>
      <w:marBottom w:val="0"/>
      <w:divBdr>
        <w:top w:val="none" w:sz="0" w:space="0" w:color="auto"/>
        <w:left w:val="none" w:sz="0" w:space="0" w:color="auto"/>
        <w:bottom w:val="none" w:sz="0" w:space="0" w:color="auto"/>
        <w:right w:val="none" w:sz="0" w:space="0" w:color="auto"/>
      </w:divBdr>
    </w:div>
    <w:div w:id="1757436894">
      <w:bodyDiv w:val="1"/>
      <w:marLeft w:val="0"/>
      <w:marRight w:val="0"/>
      <w:marTop w:val="0"/>
      <w:marBottom w:val="0"/>
      <w:divBdr>
        <w:top w:val="none" w:sz="0" w:space="0" w:color="auto"/>
        <w:left w:val="none" w:sz="0" w:space="0" w:color="auto"/>
        <w:bottom w:val="none" w:sz="0" w:space="0" w:color="auto"/>
        <w:right w:val="none" w:sz="0" w:space="0" w:color="auto"/>
      </w:divBdr>
    </w:div>
    <w:div w:id="1809934687">
      <w:bodyDiv w:val="1"/>
      <w:marLeft w:val="0"/>
      <w:marRight w:val="0"/>
      <w:marTop w:val="0"/>
      <w:marBottom w:val="0"/>
      <w:divBdr>
        <w:top w:val="none" w:sz="0" w:space="0" w:color="auto"/>
        <w:left w:val="none" w:sz="0" w:space="0" w:color="auto"/>
        <w:bottom w:val="none" w:sz="0" w:space="0" w:color="auto"/>
        <w:right w:val="none" w:sz="0" w:space="0" w:color="auto"/>
      </w:divBdr>
    </w:div>
    <w:div w:id="181713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kk.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it.nishevci@rks-gov.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kp.shkk@rks-gov.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CE36B-CB04-41C0-9F23-A817861F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Melsi Beli</dc:creator>
  <cp:lastModifiedBy>Blerona Bytyqi</cp:lastModifiedBy>
  <cp:revision>3</cp:revision>
  <cp:lastPrinted>2021-01-19T10:32:00Z</cp:lastPrinted>
  <dcterms:created xsi:type="dcterms:W3CDTF">2025-04-29T07:25:00Z</dcterms:created>
  <dcterms:modified xsi:type="dcterms:W3CDTF">2025-04-29T07:29:00Z</dcterms:modified>
</cp:coreProperties>
</file>